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96" w:rsidRPr="007A2896" w:rsidRDefault="007A2896" w:rsidP="007A2896">
      <w:pPr>
        <w:spacing w:after="0" w:line="240" w:lineRule="auto"/>
        <w:jc w:val="center"/>
        <w:rPr>
          <w:rFonts w:ascii="Times New Roman" w:hAnsi="Times New Roman" w:cs="Times New Roman"/>
          <w:b/>
        </w:rPr>
      </w:pPr>
      <w:r w:rsidRPr="007A2896">
        <w:rPr>
          <w:rFonts w:ascii="Times New Roman" w:hAnsi="Times New Roman" w:cs="Times New Roman"/>
          <w:b/>
        </w:rPr>
        <w:t>Федеральный закон Российской Федерации от 9 февраля 2009 г. N 8-ФЗ</w:t>
      </w:r>
    </w:p>
    <w:p w:rsidR="007A2896" w:rsidRPr="007A2896" w:rsidRDefault="007A2896" w:rsidP="007A2896">
      <w:pPr>
        <w:spacing w:after="0" w:line="240" w:lineRule="auto"/>
        <w:jc w:val="center"/>
        <w:rPr>
          <w:rFonts w:ascii="Times New Roman" w:hAnsi="Times New Roman" w:cs="Times New Roman"/>
        </w:rPr>
      </w:pPr>
      <w:r w:rsidRPr="007A2896">
        <w:rPr>
          <w:rFonts w:ascii="Times New Roman" w:hAnsi="Times New Roman" w:cs="Times New Roman"/>
          <w:b/>
        </w:rPr>
        <w:t>"Об обеспечении доступа к информации о деятельности государственных органов и органов местного самоуправления"</w:t>
      </w:r>
      <w:r w:rsidRPr="007A2896">
        <w:rPr>
          <w:rFonts w:ascii="Times New Roman" w:hAnsi="Times New Roman" w:cs="Times New Roman"/>
        </w:rPr>
        <w:t xml:space="preserve"> </w:t>
      </w: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Вступает в силу:1 января 2010 г. </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gramStart"/>
      <w:r w:rsidRPr="007A2896">
        <w:rPr>
          <w:rFonts w:ascii="Times New Roman" w:hAnsi="Times New Roman" w:cs="Times New Roman"/>
        </w:rPr>
        <w:t>Принят</w:t>
      </w:r>
      <w:proofErr w:type="gramEnd"/>
      <w:r w:rsidRPr="007A2896">
        <w:rPr>
          <w:rFonts w:ascii="Times New Roman" w:hAnsi="Times New Roman" w:cs="Times New Roman"/>
        </w:rPr>
        <w:t xml:space="preserve"> Государственной Думой 21 января 2009 года</w:t>
      </w:r>
    </w:p>
    <w:p w:rsidR="007A2896" w:rsidRPr="007A2896" w:rsidRDefault="007A2896" w:rsidP="007A2896">
      <w:pPr>
        <w:spacing w:after="0" w:line="240" w:lineRule="auto"/>
        <w:rPr>
          <w:rFonts w:ascii="Times New Roman" w:hAnsi="Times New Roman" w:cs="Times New Roman"/>
        </w:rPr>
      </w:pPr>
      <w:proofErr w:type="gramStart"/>
      <w:r w:rsidRPr="007A2896">
        <w:rPr>
          <w:rFonts w:ascii="Times New Roman" w:hAnsi="Times New Roman" w:cs="Times New Roman"/>
        </w:rPr>
        <w:t>Одобрен</w:t>
      </w:r>
      <w:proofErr w:type="gramEnd"/>
      <w:r w:rsidRPr="007A2896">
        <w:rPr>
          <w:rFonts w:ascii="Times New Roman" w:hAnsi="Times New Roman" w:cs="Times New Roman"/>
        </w:rPr>
        <w:t xml:space="preserve"> Советом Федерации 28 января 2009 года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jc w:val="center"/>
        <w:rPr>
          <w:rFonts w:ascii="Times New Roman" w:hAnsi="Times New Roman" w:cs="Times New Roman"/>
          <w:b/>
        </w:rPr>
      </w:pPr>
      <w:r w:rsidRPr="007A2896">
        <w:rPr>
          <w:rFonts w:ascii="Times New Roman" w:hAnsi="Times New Roman" w:cs="Times New Roman"/>
          <w:b/>
        </w:rPr>
        <w:t>Глава 1. Общие положения</w:t>
      </w:r>
    </w:p>
    <w:p w:rsidR="007A2896" w:rsidRPr="007A2896" w:rsidRDefault="007A2896" w:rsidP="007A2896">
      <w:pPr>
        <w:spacing w:after="0" w:line="240" w:lineRule="auto"/>
        <w:jc w:val="center"/>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 Основные понятия, используемые в настоящем Федеральном законе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Для целей настоящего Федерального закона используются следующие основные понятия: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2. Сфера действия настоящего Федерального закона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2. </w:t>
      </w:r>
      <w:proofErr w:type="gramStart"/>
      <w:r w:rsidRPr="007A2896">
        <w:rPr>
          <w:rFonts w:ascii="Times New Roman" w:hAnsi="Times New Roman" w:cs="Times New Roman"/>
        </w:rPr>
        <w:t xml:space="preserve">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w:t>
      </w:r>
      <w:r w:rsidRPr="007A2896">
        <w:rPr>
          <w:rFonts w:ascii="Times New Roman" w:hAnsi="Times New Roman" w:cs="Times New Roman"/>
        </w:rPr>
        <w:lastRenderedPageBreak/>
        <w:t>федеральными конституционными законами, федеральными законами и иными нормативными правовыми актами Российской Федерации.</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3. </w:t>
      </w:r>
      <w:proofErr w:type="gramStart"/>
      <w:r w:rsidRPr="007A2896">
        <w:rPr>
          <w:rFonts w:ascii="Times New Roman" w:hAnsi="Times New Roman" w:cs="Times New Roman"/>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5. Действие настоящего Федерального закона не распространяется </w:t>
      </w:r>
      <w:proofErr w:type="gramStart"/>
      <w:r w:rsidRPr="007A2896">
        <w:rPr>
          <w:rFonts w:ascii="Times New Roman" w:hAnsi="Times New Roman" w:cs="Times New Roman"/>
        </w:rPr>
        <w:t>на</w:t>
      </w:r>
      <w:proofErr w:type="gramEnd"/>
      <w:r w:rsidRPr="007A2896">
        <w:rPr>
          <w:rFonts w:ascii="Times New Roman" w:hAnsi="Times New Roman" w:cs="Times New Roman"/>
        </w:rPr>
        <w:t>:</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порядок рассмотрения государственными органами и органами местного самоуправления обращений граждан;</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1. </w:t>
      </w:r>
      <w:proofErr w:type="gramStart"/>
      <w:r w:rsidRPr="007A2896">
        <w:rPr>
          <w:rFonts w:ascii="Times New Roman" w:hAnsi="Times New Roman" w:cs="Times New Roman"/>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sidRPr="007A2896">
        <w:rPr>
          <w:rFonts w:ascii="Times New Roman" w:hAnsi="Times New Roman" w:cs="Times New Roman"/>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4. Основные принципы обеспечения доступа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2) достоверность информации о деятельности государственных органов и органов местного самоуправления и своевременность ее предоставления;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 xml:space="preserve">Статья 5. Информация о деятельности государственных органов и органов местного самоуправления, доступ </w:t>
      </w:r>
      <w:proofErr w:type="gramStart"/>
      <w:r w:rsidRPr="007A2896">
        <w:rPr>
          <w:rFonts w:ascii="Times New Roman" w:hAnsi="Times New Roman" w:cs="Times New Roman"/>
          <w:b/>
        </w:rPr>
        <w:t>к</w:t>
      </w:r>
      <w:proofErr w:type="gramEnd"/>
      <w:r w:rsidRPr="007A2896">
        <w:rPr>
          <w:rFonts w:ascii="Times New Roman" w:hAnsi="Times New Roman" w:cs="Times New Roman"/>
          <w:b/>
        </w:rPr>
        <w:t xml:space="preserve"> которой ограничен</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6. Способы обеспечения доступа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размещение государственными органами и органами местного самоуправления информации о своей деятельности в сети Интернет;</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7A2896">
        <w:rPr>
          <w:rFonts w:ascii="Times New Roman" w:hAnsi="Times New Roman" w:cs="Times New Roman"/>
        </w:rPr>
        <w:t>органов</w:t>
      </w:r>
      <w:proofErr w:type="spellEnd"/>
      <w:proofErr w:type="gramEnd"/>
      <w:r w:rsidRPr="007A2896">
        <w:rPr>
          <w:rFonts w:ascii="Times New Roman" w:hAnsi="Times New Roman" w:cs="Times New Roman"/>
        </w:rPr>
        <w:t xml:space="preserve">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lastRenderedPageBreak/>
        <w:t>Статья 7. Форма предоставления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Информация о деятельности государственных органов и органов местного самоуправления может быть передана по сетям связи общего пользования.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8. Права пользователя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Пользователь информацией имеет право:</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получать достоверную информацию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отказаться от получения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7A2896">
        <w:rPr>
          <w:rFonts w:ascii="Times New Roman" w:hAnsi="Times New Roman" w:cs="Times New Roman"/>
        </w:rPr>
        <w:t>к</w:t>
      </w:r>
      <w:proofErr w:type="gramEnd"/>
      <w:r w:rsidRPr="007A2896">
        <w:rPr>
          <w:rFonts w:ascii="Times New Roman" w:hAnsi="Times New Roman" w:cs="Times New Roman"/>
        </w:rPr>
        <w:t xml:space="preserve"> которой не ограничен;</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jc w:val="center"/>
        <w:rPr>
          <w:rFonts w:ascii="Times New Roman" w:hAnsi="Times New Roman" w:cs="Times New Roman"/>
          <w:b/>
        </w:rPr>
      </w:pPr>
      <w:r w:rsidRPr="007A2896">
        <w:rPr>
          <w:rFonts w:ascii="Times New Roman" w:hAnsi="Times New Roman" w:cs="Times New Roman"/>
          <w:b/>
        </w:rPr>
        <w:t>Глава 2. 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lastRenderedPageBreak/>
        <w:t>Статья 9. Организация доступа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3. </w:t>
      </w:r>
      <w:proofErr w:type="gramStart"/>
      <w:r w:rsidRPr="007A2896">
        <w:rPr>
          <w:rFonts w:ascii="Times New Roman" w:hAnsi="Times New Roman" w:cs="Times New Roman"/>
        </w:rPr>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достоверность предоставляемой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соблюдение сроков и порядка предоставления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jc w:val="center"/>
        <w:rPr>
          <w:rFonts w:ascii="Times New Roman" w:hAnsi="Times New Roman" w:cs="Times New Roman"/>
          <w:b/>
        </w:rPr>
      </w:pPr>
      <w:r w:rsidRPr="007A2896">
        <w:rPr>
          <w:rFonts w:ascii="Times New Roman" w:hAnsi="Times New Roman" w:cs="Times New Roman"/>
          <w:b/>
        </w:rPr>
        <w:t>Глава 3. Предоставление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jc w:val="center"/>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12. Обнародование (опубликование)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2. </w:t>
      </w:r>
      <w:proofErr w:type="gramStart"/>
      <w:r w:rsidRPr="007A2896">
        <w:rPr>
          <w:rFonts w:ascii="Times New Roman" w:hAnsi="Times New Roman" w:cs="Times New Roman"/>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13. Информация о деятельности государственных органов и органов местного самоуправления, размещаемая в сети Интернет</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общую информацию о государственном органе, об органе местного самоуправления, в том числе: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spellStart"/>
      <w:r w:rsidRPr="007A2896">
        <w:rPr>
          <w:rFonts w:ascii="Times New Roman" w:hAnsi="Times New Roman" w:cs="Times New Roman"/>
        </w:rPr>
        <w:t>д</w:t>
      </w:r>
      <w:proofErr w:type="spellEnd"/>
      <w:r w:rsidRPr="007A2896">
        <w:rPr>
          <w:rFonts w:ascii="Times New Roman" w:hAnsi="Times New Roman" w:cs="Times New Roman"/>
        </w:rP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ж) сведения о средствах массовой информации, учрежденных государственным органом, органом местного самоуправления (при наличии);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информацию о нормотворческой деятельности государственного органа, органа местного самоуправления, в том числе: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в) информацию о размещении заказов на поставки товаров, выполнение работ,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г) административные регламенты, стандарты государственных и муниципальных услуг;</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spellStart"/>
      <w:r w:rsidRPr="007A2896">
        <w:rPr>
          <w:rFonts w:ascii="Times New Roman" w:hAnsi="Times New Roman" w:cs="Times New Roman"/>
        </w:rPr>
        <w:t>д</w:t>
      </w:r>
      <w:proofErr w:type="spellEnd"/>
      <w:r w:rsidRPr="007A2896">
        <w:rPr>
          <w:rFonts w:ascii="Times New Roman" w:hAnsi="Times New Roman" w:cs="Times New Roman"/>
        </w:rP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gramStart"/>
      <w:r w:rsidRPr="007A2896">
        <w:rPr>
          <w:rFonts w:ascii="Times New Roman" w:hAnsi="Times New Roman" w:cs="Times New Roman"/>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gramStart"/>
      <w:r w:rsidRPr="007A2896">
        <w:rPr>
          <w:rFonts w:ascii="Times New Roman" w:hAnsi="Times New Roman" w:cs="Times New Roman"/>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7) статистическую информацию о деятельности государственного органа, органа местного самоуправления, в том числе: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8) информацию о кадровом обеспечении государственного органа, органа местного самоуправления, в том числе: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а) порядок поступления граждан на государственную службу, муниципальную службу;</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г) условия и результаты конкурсов на замещение вакантных должностей государственной службы, вакантных должностей муниципальной службы;</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proofErr w:type="spellStart"/>
      <w:r w:rsidRPr="007A2896">
        <w:rPr>
          <w:rFonts w:ascii="Times New Roman" w:hAnsi="Times New Roman" w:cs="Times New Roman"/>
        </w:rPr>
        <w:lastRenderedPageBreak/>
        <w:t>д</w:t>
      </w:r>
      <w:proofErr w:type="spellEnd"/>
      <w:r w:rsidRPr="007A2896">
        <w:rPr>
          <w:rFonts w:ascii="Times New Roman" w:hAnsi="Times New Roman" w:cs="Times New Roman"/>
        </w:rPr>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Состав информации, размещаемой государственными органами, органами местного самоуправления в сети Интернет, определяется соответствующими перечнями информации о деятельности указанных органов, предусмотренными статьей 14 настоящего Федерального закона.</w:t>
      </w:r>
      <w:r w:rsidRPr="007A2896">
        <w:rPr>
          <w:rFonts w:ascii="Times New Roman" w:hAnsi="Times New Roman" w:cs="Times New Roman"/>
        </w:rPr>
        <w:cr/>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14. Перечни информации о деятельности государственных органов, органов местного самоуправления, размещаемой в сети Интернет</w:t>
      </w:r>
    </w:p>
    <w:p w:rsidR="007A2896" w:rsidRPr="007A2896"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Перечень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утверждается Президентом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Перечень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утверждается Правительством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1-3 настоящей статьи, утверждаются этими федеральными государственными органами.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8. </w:t>
      </w:r>
      <w:proofErr w:type="gramStart"/>
      <w:r w:rsidRPr="007A2896">
        <w:rPr>
          <w:rFonts w:ascii="Times New Roman" w:hAnsi="Times New Roman" w:cs="Times New Roman"/>
        </w:rPr>
        <w:t>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7A2896">
        <w:rPr>
          <w:rFonts w:ascii="Times New Roman" w:hAnsi="Times New Roman" w:cs="Times New Roman"/>
          <w:b/>
        </w:rPr>
        <w:t>органов</w:t>
      </w:r>
      <w:proofErr w:type="spellEnd"/>
      <w:proofErr w:type="gramEnd"/>
      <w:r w:rsidRPr="007A2896">
        <w:rPr>
          <w:rFonts w:ascii="Times New Roman" w:hAnsi="Times New Roman" w:cs="Times New Roman"/>
          <w:b/>
        </w:rPr>
        <w:t xml:space="preserve">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Информация, указанная в части 1 настоящей статьи, должна содержать:</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условия и порядок получения информации от государственного органа, органа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b/>
        </w:rPr>
      </w:pPr>
      <w:r w:rsidRPr="007A2896">
        <w:rPr>
          <w:rFonts w:ascii="Times New Roman" w:hAnsi="Times New Roman" w:cs="Times New Roman"/>
          <w:b/>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lastRenderedPageBreak/>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18. Запрос информации о деятельности государственных органов и органов местного самоуправления</w:t>
      </w:r>
    </w:p>
    <w:p w:rsidR="007A2896" w:rsidRPr="00FF7703"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2. </w:t>
      </w:r>
      <w:proofErr w:type="gramStart"/>
      <w:r w:rsidRPr="007A2896">
        <w:rPr>
          <w:rFonts w:ascii="Times New Roman" w:hAnsi="Times New Roman" w:cs="Times New Roman"/>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7A2896">
        <w:rPr>
          <w:rFonts w:ascii="Times New Roman" w:hAnsi="Times New Roman" w:cs="Times New Roman"/>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7A2896" w:rsidRPr="00FF7703" w:rsidRDefault="007A2896" w:rsidP="007A2896">
      <w:pPr>
        <w:spacing w:after="0" w:line="240" w:lineRule="auto"/>
        <w:rPr>
          <w:rFonts w:ascii="Times New Roman" w:hAnsi="Times New Roman" w:cs="Times New Roman"/>
          <w:b/>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19. Порядок предоставления информации о деятельности государственных органов и органов местного самоуправления по запросу</w:t>
      </w:r>
    </w:p>
    <w:p w:rsidR="007A2896" w:rsidRPr="00FF7703"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1. </w:t>
      </w:r>
      <w:proofErr w:type="gramStart"/>
      <w:r w:rsidRPr="007A2896">
        <w:rPr>
          <w:rFonts w:ascii="Times New Roman" w:hAnsi="Times New Roman" w:cs="Times New Roman"/>
        </w:rPr>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w:t>
      </w:r>
      <w:proofErr w:type="gramEnd"/>
      <w:r w:rsidRPr="007A2896">
        <w:rPr>
          <w:rFonts w:ascii="Times New Roman" w:hAnsi="Times New Roman" w:cs="Times New Roman"/>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3. </w:t>
      </w:r>
      <w:proofErr w:type="gramStart"/>
      <w:r w:rsidRPr="007A2896">
        <w:rPr>
          <w:rFonts w:ascii="Times New Roman" w:hAnsi="Times New Roman" w:cs="Times New Roman"/>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7A2896">
        <w:rPr>
          <w:rFonts w:ascii="Times New Roman" w:hAnsi="Times New Roman" w:cs="Times New Roman"/>
        </w:rPr>
        <w:t>,</w:t>
      </w:r>
      <w:proofErr w:type="gramEnd"/>
      <w:r w:rsidRPr="007A2896">
        <w:rPr>
          <w:rFonts w:ascii="Times New Roman" w:hAnsi="Times New Roman" w:cs="Times New Roman"/>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Ответ на запрос подлежит обязательной регистрации государственным органом, органом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Информация о деятельности государственных органов и органов местного самоуправления не предоставляется в случае, если: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запрашиваемая информация относится к информации ограниченного доступа;</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5) запрашиваемая информация ранее предоставлялась пользователю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21. Информация о деятельности государственных органов и органов местного самоуправления, предоставляемая на бесплатной основе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1) </w:t>
      </w:r>
      <w:proofErr w:type="gramStart"/>
      <w:r w:rsidRPr="007A2896">
        <w:rPr>
          <w:rFonts w:ascii="Times New Roman" w:hAnsi="Times New Roman" w:cs="Times New Roman"/>
        </w:rPr>
        <w:t>передаваемая</w:t>
      </w:r>
      <w:proofErr w:type="gramEnd"/>
      <w:r w:rsidRPr="007A2896">
        <w:rPr>
          <w:rFonts w:ascii="Times New Roman" w:hAnsi="Times New Roman" w:cs="Times New Roman"/>
        </w:rPr>
        <w:t xml:space="preserve"> в устной форме;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2) </w:t>
      </w:r>
      <w:proofErr w:type="gramStart"/>
      <w:r w:rsidRPr="007A2896">
        <w:rPr>
          <w:rFonts w:ascii="Times New Roman" w:hAnsi="Times New Roman" w:cs="Times New Roman"/>
        </w:rPr>
        <w:t>размещаемая</w:t>
      </w:r>
      <w:proofErr w:type="gramEnd"/>
      <w:r w:rsidRPr="007A2896">
        <w:rPr>
          <w:rFonts w:ascii="Times New Roman" w:hAnsi="Times New Roman" w:cs="Times New Roman"/>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затрагивающая права и установленные законодательством Российской Федерации обязанности заинтересованного пользователя информацией;</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22. Плата за предоставление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w:t>
      </w:r>
      <w:r w:rsidRPr="007A2896">
        <w:rPr>
          <w:rFonts w:ascii="Times New Roman" w:hAnsi="Times New Roman" w:cs="Times New Roman"/>
        </w:rPr>
        <w:lastRenderedPageBreak/>
        <w:t>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FF7703">
      <w:pPr>
        <w:spacing w:after="0" w:line="240" w:lineRule="auto"/>
        <w:jc w:val="center"/>
        <w:rPr>
          <w:rFonts w:ascii="Times New Roman" w:hAnsi="Times New Roman" w:cs="Times New Roman"/>
          <w:b/>
        </w:rPr>
      </w:pPr>
      <w:r w:rsidRPr="00FF7703">
        <w:rPr>
          <w:rFonts w:ascii="Times New Roman" w:hAnsi="Times New Roman" w:cs="Times New Roman"/>
          <w:b/>
        </w:rPr>
        <w:t>Глава 4. Ответственность за нарушение порядка доступа к информации о деятельности государственных органов и органов местного самоуправления</w:t>
      </w:r>
    </w:p>
    <w:p w:rsidR="007A2896" w:rsidRPr="00FF7703" w:rsidRDefault="007A2896" w:rsidP="00FF7703">
      <w:pPr>
        <w:spacing w:after="0" w:line="240" w:lineRule="auto"/>
        <w:jc w:val="center"/>
        <w:rPr>
          <w:rFonts w:ascii="Times New Roman" w:hAnsi="Times New Roman" w:cs="Times New Roman"/>
          <w:b/>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23. Защита права на доступ к информации о деятельности государственных органов и органов местного самоуправления</w:t>
      </w:r>
    </w:p>
    <w:p w:rsidR="007A2896" w:rsidRPr="00FF7703"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7A2896" w:rsidRPr="00FF7703"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1. </w:t>
      </w:r>
      <w:proofErr w:type="gramStart"/>
      <w:r w:rsidRPr="007A2896">
        <w:rPr>
          <w:rFonts w:ascii="Times New Roman" w:hAnsi="Times New Roman" w:cs="Times New Roman"/>
        </w:rPr>
        <w:t>Контроль за</w:t>
      </w:r>
      <w:proofErr w:type="gramEnd"/>
      <w:r w:rsidRPr="007A2896">
        <w:rPr>
          <w:rFonts w:ascii="Times New Roman" w:hAnsi="Times New Roman" w:cs="Times New Roman"/>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 xml:space="preserve">2. Порядок осуществления </w:t>
      </w:r>
      <w:proofErr w:type="gramStart"/>
      <w:r w:rsidRPr="007A2896">
        <w:rPr>
          <w:rFonts w:ascii="Times New Roman" w:hAnsi="Times New Roman" w:cs="Times New Roman"/>
        </w:rPr>
        <w:t>контроля за</w:t>
      </w:r>
      <w:proofErr w:type="gramEnd"/>
      <w:r w:rsidRPr="007A2896">
        <w:rPr>
          <w:rFonts w:ascii="Times New Roman" w:hAnsi="Times New Roman" w:cs="Times New Roman"/>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7A2896" w:rsidRPr="007A2896" w:rsidRDefault="007A2896" w:rsidP="007A2896">
      <w:pPr>
        <w:spacing w:after="0" w:line="240" w:lineRule="auto"/>
        <w:rPr>
          <w:rFonts w:ascii="Times New Roman" w:hAnsi="Times New Roman" w:cs="Times New Roman"/>
        </w:rPr>
      </w:pPr>
    </w:p>
    <w:p w:rsidR="007A2896" w:rsidRPr="007A2896" w:rsidRDefault="007A2896" w:rsidP="00FF7703">
      <w:pPr>
        <w:spacing w:after="0" w:line="240" w:lineRule="auto"/>
        <w:jc w:val="center"/>
        <w:rPr>
          <w:rFonts w:ascii="Times New Roman" w:hAnsi="Times New Roman" w:cs="Times New Roman"/>
        </w:rPr>
      </w:pPr>
      <w:r w:rsidRPr="007A2896">
        <w:rPr>
          <w:rFonts w:ascii="Times New Roman" w:hAnsi="Times New Roman" w:cs="Times New Roman"/>
        </w:rPr>
        <w:t>Глава 5. Заключительные положения</w:t>
      </w:r>
    </w:p>
    <w:p w:rsidR="007A2896" w:rsidRPr="007A2896" w:rsidRDefault="007A2896" w:rsidP="007A2896">
      <w:pPr>
        <w:spacing w:after="0" w:line="240" w:lineRule="auto"/>
        <w:rPr>
          <w:rFonts w:ascii="Times New Roman" w:hAnsi="Times New Roman" w:cs="Times New Roman"/>
        </w:rPr>
      </w:pPr>
    </w:p>
    <w:p w:rsidR="007A2896" w:rsidRPr="00FF7703" w:rsidRDefault="007A2896" w:rsidP="007A2896">
      <w:pPr>
        <w:spacing w:after="0" w:line="240" w:lineRule="auto"/>
        <w:rPr>
          <w:rFonts w:ascii="Times New Roman" w:hAnsi="Times New Roman" w:cs="Times New Roman"/>
          <w:b/>
        </w:rPr>
      </w:pPr>
      <w:r w:rsidRPr="00FF7703">
        <w:rPr>
          <w:rFonts w:ascii="Times New Roman" w:hAnsi="Times New Roman" w:cs="Times New Roman"/>
          <w:b/>
        </w:rPr>
        <w:t>Статья 26. Вступление в силу настоящего Федерального закона</w:t>
      </w:r>
    </w:p>
    <w:p w:rsidR="007A2896" w:rsidRPr="00FF7703" w:rsidRDefault="007A2896" w:rsidP="007A2896">
      <w:pPr>
        <w:spacing w:after="0" w:line="240" w:lineRule="auto"/>
        <w:rPr>
          <w:rFonts w:ascii="Times New Roman" w:hAnsi="Times New Roman" w:cs="Times New Roman"/>
          <w:b/>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Настоящий Федеральный закон вступает в силу с 1 января 2010 года.</w:t>
      </w:r>
    </w:p>
    <w:p w:rsidR="007A2896" w:rsidRDefault="007A2896" w:rsidP="007A2896">
      <w:pPr>
        <w:spacing w:after="0" w:line="240" w:lineRule="auto"/>
        <w:rPr>
          <w:rFonts w:ascii="Times New Roman" w:hAnsi="Times New Roman" w:cs="Times New Roman"/>
        </w:rPr>
      </w:pPr>
    </w:p>
    <w:p w:rsidR="00FF7703" w:rsidRDefault="00FF7703" w:rsidP="007A2896">
      <w:pPr>
        <w:spacing w:after="0" w:line="240" w:lineRule="auto"/>
        <w:rPr>
          <w:rFonts w:ascii="Times New Roman" w:hAnsi="Times New Roman" w:cs="Times New Roman"/>
        </w:rPr>
      </w:pPr>
    </w:p>
    <w:p w:rsidR="00FF7703" w:rsidRPr="007A2896" w:rsidRDefault="00FF7703" w:rsidP="007A2896">
      <w:pPr>
        <w:spacing w:after="0" w:line="240" w:lineRule="auto"/>
        <w:rPr>
          <w:rFonts w:ascii="Times New Roman" w:hAnsi="Times New Roman" w:cs="Times New Roman"/>
        </w:rPr>
      </w:pPr>
    </w:p>
    <w:p w:rsidR="007A2896"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Президент Российской Федерации</w:t>
      </w:r>
    </w:p>
    <w:p w:rsidR="004D209A" w:rsidRPr="007A2896" w:rsidRDefault="007A2896" w:rsidP="007A2896">
      <w:pPr>
        <w:spacing w:after="0" w:line="240" w:lineRule="auto"/>
        <w:rPr>
          <w:rFonts w:ascii="Times New Roman" w:hAnsi="Times New Roman" w:cs="Times New Roman"/>
        </w:rPr>
      </w:pPr>
      <w:r w:rsidRPr="007A2896">
        <w:rPr>
          <w:rFonts w:ascii="Times New Roman" w:hAnsi="Times New Roman" w:cs="Times New Roman"/>
        </w:rPr>
        <w:t>Д. Медведев</w:t>
      </w:r>
    </w:p>
    <w:sectPr w:rsidR="004D209A" w:rsidRPr="007A28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A2896"/>
    <w:rsid w:val="004D209A"/>
    <w:rsid w:val="007A2896"/>
    <w:rsid w:val="00FF7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6859</Words>
  <Characters>39102</Characters>
  <Application>Microsoft Office Word</Application>
  <DocSecurity>0</DocSecurity>
  <Lines>325</Lines>
  <Paragraphs>91</Paragraphs>
  <ScaleCrop>false</ScaleCrop>
  <Company>Microsoft</Company>
  <LinksUpToDate>false</LinksUpToDate>
  <CharactersWithSpaces>45870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2015-07-09T03:32:00Z</dcterms:created>
  <dcterms:modified xsi:type="dcterms:W3CDTF">2015-07-09T03:40:00Z</dcterms:modified>
</cp:coreProperties>
</file>