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949" w:rsidRDefault="00FE5949" w:rsidP="00FE594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СОВЕТ ДЕПУТАТОВ  КОЗЛОСКОГО СЕЛЬСОВЕТА</w:t>
      </w:r>
    </w:p>
    <w:p w:rsidR="00FE5949" w:rsidRDefault="00FE5949" w:rsidP="00FE594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БАРАБИНСКОГО РАЙОНА НОВОСИБИРСКОЙ ОБЛАСТИ</w:t>
      </w:r>
    </w:p>
    <w:p w:rsidR="00FE5949" w:rsidRDefault="00FE5949" w:rsidP="00FE594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четвертого созыва</w:t>
      </w:r>
    </w:p>
    <w:p w:rsidR="00FE5949" w:rsidRDefault="00FE5949" w:rsidP="00FE5949">
      <w:pPr>
        <w:jc w:val="center"/>
        <w:rPr>
          <w:b/>
          <w:bCs/>
          <w:sz w:val="28"/>
          <w:szCs w:val="28"/>
        </w:rPr>
      </w:pPr>
    </w:p>
    <w:p w:rsidR="00FE5949" w:rsidRDefault="00FE5949" w:rsidP="00FE594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РЕШЕНИЕ  </w:t>
      </w:r>
    </w:p>
    <w:p w:rsidR="00FE5949" w:rsidRDefault="00FE5949" w:rsidP="00FE594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22  сессии</w:t>
      </w:r>
    </w:p>
    <w:p w:rsidR="00FE5949" w:rsidRDefault="00FE5949" w:rsidP="00FE5949">
      <w:pPr>
        <w:jc w:val="center"/>
        <w:rPr>
          <w:b/>
          <w:bCs/>
          <w:sz w:val="28"/>
          <w:szCs w:val="28"/>
        </w:rPr>
      </w:pPr>
    </w:p>
    <w:p w:rsidR="00FE5949" w:rsidRDefault="00FE5949" w:rsidP="00FE594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 13.11. 2012 г.                                                              с. </w:t>
      </w:r>
      <w:proofErr w:type="spellStart"/>
      <w:r>
        <w:rPr>
          <w:b/>
          <w:sz w:val="28"/>
          <w:szCs w:val="28"/>
        </w:rPr>
        <w:t>Новокозловское</w:t>
      </w:r>
      <w:proofErr w:type="spellEnd"/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</w:t>
      </w:r>
    </w:p>
    <w:p w:rsidR="00FE5949" w:rsidRDefault="00FE5949" w:rsidP="00FE5949">
      <w:pPr>
        <w:rPr>
          <w:b/>
          <w:sz w:val="28"/>
          <w:szCs w:val="28"/>
        </w:rPr>
      </w:pPr>
    </w:p>
    <w:p w:rsidR="00FE5949" w:rsidRDefault="00FE5949" w:rsidP="00FE5949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b/>
          <w:sz w:val="28"/>
          <w:szCs w:val="28"/>
        </w:rPr>
        <w:t xml:space="preserve">      </w:t>
      </w:r>
      <w:proofErr w:type="gramStart"/>
      <w:r>
        <w:rPr>
          <w:b/>
          <w:sz w:val="28"/>
          <w:szCs w:val="28"/>
        </w:rPr>
        <w:t xml:space="preserve">О  внесении изменений и дополнений в  «Правила застройки и  землепользования на территории Козловского сельсовета», принятые решением 35 сессии Совета депутатов Козловского  сельсовета </w:t>
      </w:r>
      <w:proofErr w:type="spellStart"/>
      <w:r>
        <w:rPr>
          <w:b/>
          <w:sz w:val="28"/>
          <w:szCs w:val="28"/>
        </w:rPr>
        <w:t>Барабинского</w:t>
      </w:r>
      <w:proofErr w:type="spellEnd"/>
      <w:r>
        <w:rPr>
          <w:b/>
          <w:sz w:val="28"/>
          <w:szCs w:val="28"/>
        </w:rPr>
        <w:t xml:space="preserve"> района Новосибирской области от 14.12.2009 г. Козловского сельсовета  </w:t>
      </w:r>
      <w:proofErr w:type="spellStart"/>
      <w:r>
        <w:rPr>
          <w:b/>
          <w:sz w:val="28"/>
          <w:szCs w:val="28"/>
        </w:rPr>
        <w:t>Барабинского</w:t>
      </w:r>
      <w:proofErr w:type="spellEnd"/>
      <w:r>
        <w:rPr>
          <w:b/>
          <w:sz w:val="28"/>
          <w:szCs w:val="28"/>
        </w:rPr>
        <w:t xml:space="preserve"> района Новосибирской области, проведении публичных слушаний по проекту решения о внесении изменений и дополнений в  «Правила  застройки и землепользования на территории   Козловского  сельсовета  </w:t>
      </w:r>
      <w:proofErr w:type="spellStart"/>
      <w:r>
        <w:rPr>
          <w:b/>
          <w:sz w:val="28"/>
          <w:szCs w:val="28"/>
        </w:rPr>
        <w:t>Барабинского</w:t>
      </w:r>
      <w:proofErr w:type="spellEnd"/>
      <w:r>
        <w:rPr>
          <w:b/>
          <w:sz w:val="28"/>
          <w:szCs w:val="28"/>
        </w:rPr>
        <w:t xml:space="preserve"> района Новосибирской области»</w:t>
      </w:r>
      <w:proofErr w:type="gramEnd"/>
    </w:p>
    <w:p w:rsidR="00FE5949" w:rsidRDefault="00FE5949" w:rsidP="00FE5949">
      <w:pPr>
        <w:jc w:val="center"/>
        <w:rPr>
          <w:b/>
          <w:sz w:val="28"/>
          <w:szCs w:val="28"/>
        </w:rPr>
      </w:pPr>
    </w:p>
    <w:p w:rsidR="00FE5949" w:rsidRDefault="00FE5949" w:rsidP="00FE5949">
      <w:pPr>
        <w:pStyle w:val="a3"/>
        <w:ind w:left="0" w:right="0"/>
        <w:jc w:val="left"/>
        <w:rPr>
          <w:b w:val="0"/>
        </w:rPr>
      </w:pPr>
      <w:r>
        <w:rPr>
          <w:b w:val="0"/>
        </w:rPr>
        <w:t xml:space="preserve">          Руководствуясь Федеральным Законом от 06.10.2003 г. № 131-ФЗ «Об  общих принципах организации  местного самоуправления в Российской Федерации»</w:t>
      </w:r>
      <w:proofErr w:type="gramStart"/>
      <w:r>
        <w:rPr>
          <w:b w:val="0"/>
        </w:rPr>
        <w:t xml:space="preserve"> ,</w:t>
      </w:r>
      <w:proofErr w:type="gramEnd"/>
      <w:r>
        <w:rPr>
          <w:b w:val="0"/>
        </w:rPr>
        <w:t xml:space="preserve">  п.10 Указа Президента РФ от 17.07.2012 г № 1015 «О мерах по ликвидации последствий бедствия- наводнения в Краснодарской крае»  и на  основании   рекомендаций   публичных слушаний  в  Козловском  сельсовете </w:t>
      </w:r>
      <w:proofErr w:type="spellStart"/>
      <w:r>
        <w:rPr>
          <w:b w:val="0"/>
        </w:rPr>
        <w:t>Барабинского</w:t>
      </w:r>
      <w:proofErr w:type="spellEnd"/>
      <w:r>
        <w:rPr>
          <w:b w:val="0"/>
        </w:rPr>
        <w:t xml:space="preserve"> района Новосибирской области от 15.10.2012 г</w:t>
      </w:r>
    </w:p>
    <w:p w:rsidR="00FE5949" w:rsidRDefault="00FE5949" w:rsidP="00FE5949">
      <w:pPr>
        <w:pStyle w:val="a3"/>
        <w:ind w:left="0" w:right="0"/>
        <w:jc w:val="left"/>
        <w:rPr>
          <w:b w:val="0"/>
        </w:rPr>
      </w:pPr>
      <w:r>
        <w:rPr>
          <w:b w:val="0"/>
        </w:rPr>
        <w:t xml:space="preserve">  Совет депутатов  Козловского сельсовета  </w:t>
      </w:r>
      <w:proofErr w:type="spellStart"/>
      <w:r>
        <w:rPr>
          <w:b w:val="0"/>
        </w:rPr>
        <w:t>Барабинского</w:t>
      </w:r>
      <w:proofErr w:type="spellEnd"/>
      <w:r>
        <w:rPr>
          <w:b w:val="0"/>
        </w:rPr>
        <w:t xml:space="preserve">  района  Новосибирской области </w:t>
      </w:r>
    </w:p>
    <w:p w:rsidR="00FE5949" w:rsidRDefault="00FE5949" w:rsidP="00FE5949">
      <w:pPr>
        <w:pStyle w:val="a3"/>
        <w:ind w:left="0" w:right="0"/>
        <w:jc w:val="left"/>
        <w:rPr>
          <w:b w:val="0"/>
        </w:rPr>
      </w:pPr>
      <w:r>
        <w:rPr>
          <w:b w:val="0"/>
        </w:rPr>
        <w:t>РЕШИЛ:</w:t>
      </w:r>
    </w:p>
    <w:p w:rsidR="00FE5949" w:rsidRDefault="00FE5949" w:rsidP="00FE5949">
      <w:pPr>
        <w:tabs>
          <w:tab w:val="left" w:pos="6015"/>
        </w:tabs>
        <w:rPr>
          <w:sz w:val="28"/>
          <w:szCs w:val="28"/>
        </w:rPr>
      </w:pPr>
      <w:r>
        <w:rPr>
          <w:sz w:val="28"/>
          <w:szCs w:val="28"/>
        </w:rPr>
        <w:t xml:space="preserve">1.Внести  изменения и дополнения в  «Правила застройки и землепользования на территории Козловского сельсовета», принятые решением 35 сессии Совета депутатов Козловского  сельсовета  </w:t>
      </w:r>
      <w:proofErr w:type="spellStart"/>
      <w:r>
        <w:rPr>
          <w:sz w:val="28"/>
          <w:szCs w:val="28"/>
        </w:rPr>
        <w:t>Барабинского</w:t>
      </w:r>
      <w:proofErr w:type="spellEnd"/>
      <w:r>
        <w:rPr>
          <w:sz w:val="28"/>
          <w:szCs w:val="28"/>
        </w:rPr>
        <w:t xml:space="preserve"> района Новосибирской области от 14.12.2009 г.</w:t>
      </w:r>
      <w:r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 xml:space="preserve">  Козловского сельсовета </w:t>
      </w:r>
      <w:proofErr w:type="spellStart"/>
      <w:r>
        <w:rPr>
          <w:sz w:val="28"/>
          <w:szCs w:val="28"/>
        </w:rPr>
        <w:t>Барабинского</w:t>
      </w:r>
      <w:proofErr w:type="spellEnd"/>
      <w:r>
        <w:rPr>
          <w:sz w:val="28"/>
          <w:szCs w:val="28"/>
        </w:rPr>
        <w:t xml:space="preserve"> района Новосибирской области</w:t>
      </w:r>
    </w:p>
    <w:p w:rsidR="00FE5949" w:rsidRDefault="00FE5949" w:rsidP="00FE5949">
      <w:pPr>
        <w:tabs>
          <w:tab w:val="left" w:pos="6015"/>
        </w:tabs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(Приложение  1).</w:t>
      </w:r>
    </w:p>
    <w:p w:rsidR="00FE5949" w:rsidRDefault="00FE5949" w:rsidP="00FE5949">
      <w:pPr>
        <w:pStyle w:val="a6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Опубликовать настоящее решение в газете  «Вестник Козловского</w:t>
      </w:r>
    </w:p>
    <w:p w:rsidR="00FE5949" w:rsidRDefault="00FE5949" w:rsidP="00FE5949">
      <w:pPr>
        <w:pStyle w:val="a6"/>
        <w:rPr>
          <w:sz w:val="28"/>
          <w:szCs w:val="28"/>
        </w:rPr>
      </w:pPr>
      <w:r>
        <w:rPr>
          <w:sz w:val="28"/>
          <w:szCs w:val="28"/>
        </w:rPr>
        <w:t>сельсовета»</w:t>
      </w:r>
    </w:p>
    <w:p w:rsidR="00FE5949" w:rsidRDefault="00FE5949" w:rsidP="00FE5949">
      <w:pPr>
        <w:rPr>
          <w:sz w:val="28"/>
          <w:szCs w:val="28"/>
        </w:rPr>
      </w:pPr>
    </w:p>
    <w:p w:rsidR="00FE5949" w:rsidRDefault="00FE5949" w:rsidP="00FE5949">
      <w:pPr>
        <w:rPr>
          <w:sz w:val="28"/>
          <w:szCs w:val="28"/>
        </w:rPr>
      </w:pPr>
    </w:p>
    <w:tbl>
      <w:tblPr>
        <w:tblW w:w="9781" w:type="dxa"/>
        <w:tblInd w:w="108" w:type="dxa"/>
        <w:tblLook w:val="04A0"/>
      </w:tblPr>
      <w:tblGrid>
        <w:gridCol w:w="7560"/>
        <w:gridCol w:w="2221"/>
      </w:tblGrid>
      <w:tr w:rsidR="00FE5949" w:rsidTr="00FE5949">
        <w:trPr>
          <w:trHeight w:val="68"/>
        </w:trPr>
        <w:tc>
          <w:tcPr>
            <w:tcW w:w="7560" w:type="dxa"/>
            <w:hideMark/>
          </w:tcPr>
          <w:p w:rsidR="00FE5949" w:rsidRDefault="00FE5949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Глава Козловского сельсовета</w:t>
            </w:r>
          </w:p>
          <w:p w:rsidR="00FE5949" w:rsidRDefault="00FE5949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Барабинского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района</w:t>
            </w:r>
          </w:p>
          <w:p w:rsidR="00FE5949" w:rsidRDefault="00FE5949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Новосибирской области                                   В.М.Перескоков</w:t>
            </w:r>
          </w:p>
        </w:tc>
        <w:tc>
          <w:tcPr>
            <w:tcW w:w="2221" w:type="dxa"/>
          </w:tcPr>
          <w:p w:rsidR="00FE5949" w:rsidRDefault="00FE5949">
            <w:pPr>
              <w:pStyle w:val="3"/>
              <w:spacing w:line="276" w:lineRule="auto"/>
              <w:ind w:left="0"/>
              <w:rPr>
                <w:sz w:val="28"/>
                <w:szCs w:val="28"/>
                <w:lang w:eastAsia="en-US"/>
              </w:rPr>
            </w:pPr>
          </w:p>
          <w:p w:rsidR="00FE5949" w:rsidRDefault="00FE5949">
            <w:pPr>
              <w:pStyle w:val="3"/>
              <w:spacing w:line="276" w:lineRule="auto"/>
              <w:ind w:left="0"/>
              <w:rPr>
                <w:sz w:val="28"/>
                <w:szCs w:val="28"/>
                <w:lang w:eastAsia="en-US"/>
              </w:rPr>
            </w:pPr>
          </w:p>
          <w:p w:rsidR="00FE5949" w:rsidRDefault="00FE5949">
            <w:pPr>
              <w:pStyle w:val="3"/>
              <w:spacing w:line="276" w:lineRule="auto"/>
              <w:ind w:left="0"/>
              <w:rPr>
                <w:sz w:val="28"/>
                <w:szCs w:val="28"/>
                <w:lang w:eastAsia="en-US"/>
              </w:rPr>
            </w:pPr>
          </w:p>
          <w:p w:rsidR="00FE5949" w:rsidRDefault="00FE5949">
            <w:pPr>
              <w:pStyle w:val="3"/>
              <w:spacing w:line="276" w:lineRule="auto"/>
              <w:ind w:left="0"/>
              <w:rPr>
                <w:sz w:val="28"/>
                <w:szCs w:val="28"/>
                <w:lang w:eastAsia="en-US"/>
              </w:rPr>
            </w:pPr>
          </w:p>
        </w:tc>
      </w:tr>
    </w:tbl>
    <w:p w:rsidR="00FE5949" w:rsidRDefault="00FE5949" w:rsidP="00FE594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</w:t>
      </w:r>
    </w:p>
    <w:p w:rsidR="00FE5949" w:rsidRDefault="00FE5949" w:rsidP="00FE5949">
      <w:r>
        <w:rPr>
          <w:b/>
          <w:sz w:val="28"/>
          <w:szCs w:val="28"/>
        </w:rPr>
        <w:lastRenderedPageBreak/>
        <w:t xml:space="preserve">                                                                                                               </w:t>
      </w:r>
      <w:r>
        <w:t xml:space="preserve">Приложение </w:t>
      </w:r>
    </w:p>
    <w:p w:rsidR="00FE5949" w:rsidRDefault="00FE5949" w:rsidP="00FE5949">
      <w:pPr>
        <w:ind w:left="360"/>
        <w:jc w:val="right"/>
      </w:pPr>
      <w:r>
        <w:t>к решению  22  сессии</w:t>
      </w:r>
    </w:p>
    <w:p w:rsidR="00FE5949" w:rsidRDefault="00FE5949" w:rsidP="00FE5949">
      <w:pPr>
        <w:ind w:left="360"/>
        <w:jc w:val="right"/>
      </w:pPr>
      <w:r>
        <w:t>Совета депутатов</w:t>
      </w:r>
    </w:p>
    <w:p w:rsidR="00FE5949" w:rsidRDefault="00FE5949" w:rsidP="00FE5949">
      <w:pPr>
        <w:ind w:left="360"/>
        <w:jc w:val="right"/>
      </w:pPr>
      <w:r>
        <w:t xml:space="preserve"> Козловского сельсовета</w:t>
      </w:r>
    </w:p>
    <w:p w:rsidR="00FE5949" w:rsidRDefault="00FE5949" w:rsidP="00FE5949">
      <w:pPr>
        <w:ind w:left="360"/>
        <w:jc w:val="right"/>
      </w:pPr>
      <w:proofErr w:type="spellStart"/>
      <w:r>
        <w:t>Барабинского</w:t>
      </w:r>
      <w:proofErr w:type="spellEnd"/>
      <w:r>
        <w:t xml:space="preserve"> района </w:t>
      </w:r>
    </w:p>
    <w:p w:rsidR="00FE5949" w:rsidRDefault="00FE5949" w:rsidP="00FE5949">
      <w:pPr>
        <w:ind w:left="360"/>
        <w:jc w:val="right"/>
      </w:pPr>
      <w:r>
        <w:t>Новосибирской области</w:t>
      </w:r>
    </w:p>
    <w:p w:rsidR="00FE5949" w:rsidRDefault="00FE5949" w:rsidP="00FE5949">
      <w:pPr>
        <w:ind w:left="360"/>
        <w:jc w:val="right"/>
      </w:pPr>
      <w:r>
        <w:t>от 13.11.2012 года</w:t>
      </w:r>
    </w:p>
    <w:p w:rsidR="00FE5949" w:rsidRDefault="00FE5949" w:rsidP="00FE5949">
      <w:pPr>
        <w:ind w:left="360"/>
        <w:jc w:val="right"/>
      </w:pPr>
    </w:p>
    <w:p w:rsidR="00FE5949" w:rsidRDefault="00FE5949" w:rsidP="00FE594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Муниципальный правовой акт   о внесении изменений и дополнений в  «Правила застройки и землепользования  на территории Козловского сельсовета »,  принятые решением 35 сессии Совета депутатов Козловского сельсовета </w:t>
      </w:r>
      <w:proofErr w:type="spellStart"/>
      <w:r>
        <w:rPr>
          <w:b/>
          <w:sz w:val="28"/>
          <w:szCs w:val="28"/>
        </w:rPr>
        <w:t>Барабинского</w:t>
      </w:r>
      <w:proofErr w:type="spellEnd"/>
      <w:r>
        <w:rPr>
          <w:b/>
          <w:sz w:val="28"/>
          <w:szCs w:val="28"/>
        </w:rPr>
        <w:t xml:space="preserve"> района Новосибирской области</w:t>
      </w:r>
    </w:p>
    <w:p w:rsidR="00FE5949" w:rsidRDefault="00FE5949" w:rsidP="00FE594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от 14.12.2009 г.  </w:t>
      </w:r>
    </w:p>
    <w:p w:rsidR="00FE5949" w:rsidRDefault="00FE5949" w:rsidP="00FE5949">
      <w:pPr>
        <w:rPr>
          <w:b/>
          <w:sz w:val="28"/>
          <w:szCs w:val="28"/>
        </w:rPr>
      </w:pPr>
    </w:p>
    <w:p w:rsidR="00FE5949" w:rsidRDefault="00FE5949" w:rsidP="00FE5949">
      <w:pPr>
        <w:rPr>
          <w:sz w:val="28"/>
          <w:szCs w:val="28"/>
        </w:rPr>
      </w:pPr>
    </w:p>
    <w:p w:rsidR="00FE5949" w:rsidRDefault="00FE5949" w:rsidP="00FE594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</w:t>
      </w:r>
    </w:p>
    <w:p w:rsidR="00FE5949" w:rsidRDefault="00FE5949" w:rsidP="00FE5949">
      <w:pPr>
        <w:pStyle w:val="a4"/>
        <w:jc w:val="center"/>
        <w:rPr>
          <w:rFonts w:ascii="Times New Roman" w:eastAsia="MS Mincho" w:hAnsi="Times New Roman" w:cs="Times New Roman"/>
          <w:b/>
          <w:sz w:val="28"/>
          <w:szCs w:val="28"/>
        </w:rPr>
      </w:pPr>
      <w:r>
        <w:rPr>
          <w:b/>
          <w:sz w:val="28"/>
          <w:szCs w:val="28"/>
        </w:rPr>
        <w:t xml:space="preserve">1.Статью </w:t>
      </w:r>
      <w:r>
        <w:rPr>
          <w:rFonts w:ascii="Times New Roman" w:eastAsia="MS Mincho" w:hAnsi="Times New Roman" w:cs="Times New Roman"/>
          <w:b/>
          <w:sz w:val="28"/>
          <w:szCs w:val="28"/>
        </w:rPr>
        <w:t>2.4. «ТРЕБОВАНИЯ К ОРГАНИЗАЦИИ ЗАСТРОЙКИ МУНИЦИПАЛЬНОГО ОБРАЗОВАНИЯ»</w:t>
      </w:r>
    </w:p>
    <w:p w:rsidR="00FE5949" w:rsidRDefault="00FE5949" w:rsidP="00FE5949">
      <w:pPr>
        <w:tabs>
          <w:tab w:val="left" w:pos="6015"/>
        </w:tabs>
        <w:rPr>
          <w:b/>
          <w:sz w:val="28"/>
          <w:szCs w:val="28"/>
        </w:rPr>
      </w:pPr>
    </w:p>
    <w:p w:rsidR="00FE5949" w:rsidRDefault="00FE5949" w:rsidP="00FE5949">
      <w:pPr>
        <w:tabs>
          <w:tab w:val="left" w:pos="6015"/>
        </w:tabs>
        <w:rPr>
          <w:rFonts w:eastAsia="MS Mincho"/>
          <w:sz w:val="28"/>
          <w:szCs w:val="28"/>
        </w:rPr>
      </w:pPr>
      <w:r>
        <w:rPr>
          <w:sz w:val="28"/>
          <w:szCs w:val="28"/>
        </w:rPr>
        <w:t xml:space="preserve">1.1.Дополнить пунктом  </w:t>
      </w:r>
      <w:r>
        <w:rPr>
          <w:rFonts w:eastAsia="MS Mincho"/>
          <w:sz w:val="28"/>
          <w:szCs w:val="28"/>
        </w:rPr>
        <w:t>2.4.1.7. следующего содержания:</w:t>
      </w:r>
    </w:p>
    <w:p w:rsidR="00FE5949" w:rsidRDefault="00FE5949" w:rsidP="00FE5949">
      <w:pPr>
        <w:tabs>
          <w:tab w:val="left" w:pos="6015"/>
        </w:tabs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« Ограничить строительство (реконструкцию) жилых домов и иных объектов капитального строительства в зонах, подверженных паводкам, и</w:t>
      </w:r>
      <w:r>
        <w:rPr>
          <w:rFonts w:eastAsia="MS Mincho"/>
        </w:rPr>
        <w:t xml:space="preserve"> </w:t>
      </w:r>
      <w:r>
        <w:rPr>
          <w:rFonts w:eastAsia="MS Mincho"/>
          <w:sz w:val="28"/>
          <w:szCs w:val="28"/>
        </w:rPr>
        <w:t>примыкающих к ним территориям»</w:t>
      </w:r>
    </w:p>
    <w:p w:rsidR="00FE5949" w:rsidRDefault="00FE5949" w:rsidP="00FE5949">
      <w:pPr>
        <w:tabs>
          <w:tab w:val="left" w:pos="6015"/>
        </w:tabs>
        <w:rPr>
          <w:rFonts w:eastAsia="MS Mincho"/>
          <w:sz w:val="28"/>
          <w:szCs w:val="28"/>
        </w:rPr>
      </w:pPr>
    </w:p>
    <w:p w:rsidR="00FE5949" w:rsidRDefault="00FE5949" w:rsidP="00FE5949">
      <w:pPr>
        <w:tabs>
          <w:tab w:val="left" w:pos="6015"/>
        </w:tabs>
        <w:rPr>
          <w:rFonts w:eastAsia="MS Mincho"/>
          <w:sz w:val="28"/>
          <w:szCs w:val="28"/>
        </w:rPr>
      </w:pPr>
    </w:p>
    <w:p w:rsidR="00FE5949" w:rsidRDefault="00FE5949" w:rsidP="00FE5949">
      <w:pPr>
        <w:tabs>
          <w:tab w:val="left" w:pos="6015"/>
        </w:tabs>
        <w:rPr>
          <w:rFonts w:eastAsia="MS Mincho"/>
          <w:sz w:val="28"/>
          <w:szCs w:val="28"/>
        </w:rPr>
      </w:pPr>
    </w:p>
    <w:p w:rsidR="00FE5949" w:rsidRDefault="00FE5949" w:rsidP="00FE5949">
      <w:pPr>
        <w:tabs>
          <w:tab w:val="left" w:pos="6015"/>
        </w:tabs>
        <w:rPr>
          <w:rFonts w:eastAsia="MS Mincho"/>
          <w:sz w:val="28"/>
          <w:szCs w:val="28"/>
        </w:rPr>
      </w:pPr>
    </w:p>
    <w:p w:rsidR="00FE5949" w:rsidRDefault="00FE5949" w:rsidP="00FE5949">
      <w:pPr>
        <w:tabs>
          <w:tab w:val="left" w:pos="6015"/>
        </w:tabs>
        <w:rPr>
          <w:rFonts w:eastAsia="MS Mincho"/>
          <w:sz w:val="28"/>
          <w:szCs w:val="28"/>
        </w:rPr>
      </w:pPr>
    </w:p>
    <w:p w:rsidR="00FE5949" w:rsidRDefault="00FE5949" w:rsidP="00FE5949">
      <w:pPr>
        <w:tabs>
          <w:tab w:val="left" w:pos="6015"/>
        </w:tabs>
        <w:rPr>
          <w:rFonts w:eastAsia="MS Mincho"/>
          <w:sz w:val="28"/>
          <w:szCs w:val="28"/>
        </w:rPr>
      </w:pPr>
    </w:p>
    <w:p w:rsidR="00FE5949" w:rsidRDefault="00FE5949" w:rsidP="00FE5949">
      <w:pPr>
        <w:tabs>
          <w:tab w:val="left" w:pos="6015"/>
        </w:tabs>
        <w:rPr>
          <w:rFonts w:eastAsia="MS Mincho"/>
          <w:sz w:val="28"/>
          <w:szCs w:val="28"/>
        </w:rPr>
      </w:pPr>
    </w:p>
    <w:p w:rsidR="00FE5949" w:rsidRDefault="00FE5949" w:rsidP="00FE5949">
      <w:pPr>
        <w:tabs>
          <w:tab w:val="left" w:pos="6015"/>
        </w:tabs>
        <w:rPr>
          <w:rFonts w:eastAsia="MS Mincho"/>
          <w:sz w:val="28"/>
          <w:szCs w:val="28"/>
        </w:rPr>
      </w:pPr>
    </w:p>
    <w:p w:rsidR="00FE5949" w:rsidRDefault="00FE5949" w:rsidP="00FE5949">
      <w:pPr>
        <w:tabs>
          <w:tab w:val="left" w:pos="6015"/>
        </w:tabs>
        <w:rPr>
          <w:rFonts w:eastAsia="MS Mincho"/>
          <w:sz w:val="28"/>
          <w:szCs w:val="28"/>
        </w:rPr>
      </w:pPr>
    </w:p>
    <w:p w:rsidR="00FE5949" w:rsidRDefault="00FE5949" w:rsidP="00FE5949">
      <w:pPr>
        <w:ind w:left="360"/>
        <w:rPr>
          <w:sz w:val="28"/>
          <w:szCs w:val="28"/>
        </w:rPr>
      </w:pPr>
    </w:p>
    <w:p w:rsidR="00FE5949" w:rsidRDefault="00FE5949" w:rsidP="00FE5949">
      <w:pPr>
        <w:ind w:left="360"/>
        <w:rPr>
          <w:sz w:val="28"/>
          <w:szCs w:val="28"/>
        </w:rPr>
      </w:pPr>
    </w:p>
    <w:p w:rsidR="00FE5949" w:rsidRDefault="00FE5949" w:rsidP="00FE5949">
      <w:pPr>
        <w:ind w:left="360"/>
        <w:rPr>
          <w:sz w:val="28"/>
          <w:szCs w:val="28"/>
        </w:rPr>
      </w:pPr>
    </w:p>
    <w:p w:rsidR="00FE5949" w:rsidRDefault="00FE5949" w:rsidP="00FE5949">
      <w:pPr>
        <w:ind w:left="360"/>
        <w:rPr>
          <w:sz w:val="28"/>
          <w:szCs w:val="28"/>
        </w:rPr>
      </w:pPr>
    </w:p>
    <w:p w:rsidR="00FE5949" w:rsidRDefault="00FE5949" w:rsidP="00FE594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FE5949" w:rsidRDefault="00FE5949" w:rsidP="00FE5949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</w:p>
    <w:p w:rsidR="00FE5949" w:rsidRDefault="00FE5949" w:rsidP="00FE5949">
      <w:pPr>
        <w:ind w:left="360"/>
        <w:jc w:val="both"/>
        <w:rPr>
          <w:sz w:val="28"/>
          <w:szCs w:val="28"/>
        </w:rPr>
      </w:pPr>
    </w:p>
    <w:p w:rsidR="00FE5949" w:rsidRDefault="00FE5949" w:rsidP="00FE5949">
      <w:pPr>
        <w:ind w:left="360"/>
        <w:jc w:val="both"/>
        <w:rPr>
          <w:sz w:val="28"/>
          <w:szCs w:val="28"/>
        </w:rPr>
      </w:pPr>
    </w:p>
    <w:p w:rsidR="00FE5949" w:rsidRDefault="00FE5949" w:rsidP="00FE5949">
      <w:pPr>
        <w:ind w:left="360"/>
        <w:rPr>
          <w:sz w:val="28"/>
          <w:szCs w:val="28"/>
        </w:rPr>
      </w:pPr>
    </w:p>
    <w:p w:rsidR="00FE5949" w:rsidRDefault="00FE5949" w:rsidP="00FE5949">
      <w:pPr>
        <w:ind w:left="360"/>
        <w:rPr>
          <w:sz w:val="28"/>
          <w:szCs w:val="28"/>
        </w:rPr>
      </w:pPr>
    </w:p>
    <w:p w:rsidR="00FE5949" w:rsidRDefault="00FE5949" w:rsidP="00FE5949">
      <w:pPr>
        <w:ind w:left="360"/>
        <w:rPr>
          <w:sz w:val="28"/>
          <w:szCs w:val="28"/>
        </w:rPr>
      </w:pPr>
    </w:p>
    <w:p w:rsidR="00FE5949" w:rsidRDefault="00FE5949" w:rsidP="00FE5949">
      <w:pPr>
        <w:ind w:left="360"/>
      </w:pPr>
    </w:p>
    <w:p w:rsidR="00FE5949" w:rsidRDefault="00FE5949" w:rsidP="00FE5949">
      <w:pPr>
        <w:ind w:left="360"/>
      </w:pPr>
    </w:p>
    <w:p w:rsidR="00E53915" w:rsidRDefault="00E53915"/>
    <w:sectPr w:rsidR="00E53915" w:rsidSect="00E539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880874"/>
    <w:multiLevelType w:val="hybridMultilevel"/>
    <w:tmpl w:val="C53039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5949"/>
    <w:rsid w:val="00E53915"/>
    <w:rsid w:val="00FE59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9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nhideWhenUsed/>
    <w:rsid w:val="00FE594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FE594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Block Text"/>
    <w:basedOn w:val="a"/>
    <w:semiHidden/>
    <w:unhideWhenUsed/>
    <w:rsid w:val="00FE5949"/>
    <w:pPr>
      <w:overflowPunct w:val="0"/>
      <w:autoSpaceDE w:val="0"/>
      <w:autoSpaceDN w:val="0"/>
      <w:adjustRightInd w:val="0"/>
      <w:ind w:left="1134" w:right="1132"/>
      <w:jc w:val="center"/>
    </w:pPr>
    <w:rPr>
      <w:b/>
      <w:sz w:val="28"/>
      <w:szCs w:val="20"/>
    </w:rPr>
  </w:style>
  <w:style w:type="paragraph" w:styleId="a4">
    <w:name w:val="Plain Text"/>
    <w:basedOn w:val="a"/>
    <w:link w:val="a5"/>
    <w:semiHidden/>
    <w:unhideWhenUsed/>
    <w:rsid w:val="00FE5949"/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semiHidden/>
    <w:rsid w:val="00FE594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E594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9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433</Words>
  <Characters>2470</Characters>
  <Application>Microsoft Office Word</Application>
  <DocSecurity>0</DocSecurity>
  <Lines>20</Lines>
  <Paragraphs>5</Paragraphs>
  <ScaleCrop>false</ScaleCrop>
  <Company>Microsoft</Company>
  <LinksUpToDate>false</LinksUpToDate>
  <CharactersWithSpaces>2898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2013-04-22T06:28:00Z</dcterms:created>
  <dcterms:modified xsi:type="dcterms:W3CDTF">2013-04-22T06:29:00Z</dcterms:modified>
</cp:coreProperties>
</file>