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6D" w:rsidRPr="00A5320C" w:rsidRDefault="00FC71F0" w:rsidP="00A5320C">
      <w:pPr>
        <w:spacing w:line="276" w:lineRule="auto"/>
        <w:rPr>
          <w:b/>
          <w:sz w:val="52"/>
          <w:szCs w:val="52"/>
        </w:rPr>
      </w:pPr>
      <w:r w:rsidRPr="00A5320C">
        <w:rPr>
          <w:b/>
          <w:sz w:val="52"/>
          <w:szCs w:val="52"/>
        </w:rPr>
        <w:t>Отраслевой Информационный Портал "Управления ЖКХ"</w:t>
      </w:r>
    </w:p>
    <w:p w:rsidR="00FC71F0" w:rsidRPr="000E279D" w:rsidRDefault="00FC71F0" w:rsidP="00A5320C">
      <w:pPr>
        <w:spacing w:line="276" w:lineRule="auto"/>
      </w:pPr>
      <w:r w:rsidRPr="000E279D">
        <w:t>Исполнительная дирекция: Отраслевой Информационный Портал "Управление ЖКХ".Россия. г. Москва. 127549. ул. Пришвина д. 8 корпус 2. тел. факс. 8 (499)372-10- 29</w:t>
      </w:r>
    </w:p>
    <w:p w:rsidR="00FC71F0" w:rsidRPr="000E279D" w:rsidRDefault="00FC71F0" w:rsidP="00A5320C">
      <w:pPr>
        <w:spacing w:line="276" w:lineRule="auto"/>
      </w:pPr>
      <w:r w:rsidRPr="000E279D">
        <w:t>Пресс-релиз</w:t>
      </w:r>
    </w:p>
    <w:p w:rsidR="00A753B6" w:rsidRPr="000E279D" w:rsidRDefault="00FC71F0" w:rsidP="00A5320C">
      <w:pPr>
        <w:spacing w:line="276" w:lineRule="auto"/>
      </w:pPr>
      <w:r w:rsidRPr="000E279D">
        <w:t xml:space="preserve">Отраслевой  Информационный Портал </w:t>
      </w:r>
      <w:r w:rsidR="00A753B6" w:rsidRPr="000E279D">
        <w:t>"Управление ЖКХ" уже более десяти лет организовывает Информационные Федеральные Проекты, которые помогают региональным специалистам предприятий жилищного и коммунального хозяйства справляться со сложными задачами, повышать эффективность своей работы и двигаться вперед, не смотря ни на что. В условиях постоянного изменения отраслевого законодательства и роста требований к сотрудникам предприятий ЖКХ со стороны Правительства такая информационная поддержка является основным ключом к успеху.</w:t>
      </w:r>
    </w:p>
    <w:p w:rsidR="007A17C8" w:rsidRPr="000E279D" w:rsidRDefault="007A17C8" w:rsidP="00A5320C">
      <w:pPr>
        <w:spacing w:line="276" w:lineRule="auto"/>
      </w:pPr>
      <w:r w:rsidRPr="000E279D">
        <w:t xml:space="preserve">    В первой половине 2015 года состояться мероприятия, на которых участники смогут не только узнать пути решения актуальных проблем, но и задать вопросы лучшим экспертам отрасли, получить индивидуальную консультацию, поделиться мнением и опытом с коллегами. </w:t>
      </w:r>
    </w:p>
    <w:p w:rsidR="007A17C8" w:rsidRPr="000E279D" w:rsidRDefault="007A17C8" w:rsidP="00A5320C">
      <w:pPr>
        <w:spacing w:line="276" w:lineRule="auto"/>
      </w:pPr>
      <w:r w:rsidRPr="000E279D">
        <w:t xml:space="preserve">   Немало важным является то, что данные мероприятия проходят как в очном, так и в </w:t>
      </w:r>
      <w:proofErr w:type="spellStart"/>
      <w:r w:rsidRPr="000E279D">
        <w:t>онлайн</w:t>
      </w:r>
      <w:proofErr w:type="spellEnd"/>
      <w:r w:rsidRPr="000E279D">
        <w:t xml:space="preserve"> режиме, что делает их еще более доступными. </w:t>
      </w:r>
    </w:p>
    <w:p w:rsidR="007A17C8" w:rsidRPr="000E279D" w:rsidRDefault="007A17C8" w:rsidP="00A5320C">
      <w:pPr>
        <w:spacing w:line="276" w:lineRule="auto"/>
      </w:pPr>
      <w:r w:rsidRPr="000E279D">
        <w:t xml:space="preserve">    График мероприятий первого полугодия 2015 года:</w:t>
      </w:r>
    </w:p>
    <w:p w:rsidR="00FC71F0" w:rsidRPr="000E279D" w:rsidRDefault="007A17C8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26-27 марта 2015 года,</w:t>
      </w:r>
      <w:r w:rsidRPr="000E279D">
        <w:rPr>
          <w:lang w:val="en-US"/>
        </w:rPr>
        <w:t>VI</w:t>
      </w:r>
      <w:r w:rsidRPr="000E279D">
        <w:t xml:space="preserve"> Всероссийский практический семинар "Государственная политика в области тарифного регулирования и реформирования организаций ЖКХ", Москва, ГК "Измайлово";</w:t>
      </w:r>
    </w:p>
    <w:p w:rsidR="007A17C8" w:rsidRPr="000E279D" w:rsidRDefault="007A17C8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 xml:space="preserve">31 марта 2015 года, </w:t>
      </w:r>
      <w:r w:rsidRPr="000E279D">
        <w:rPr>
          <w:lang w:val="en-US"/>
        </w:rPr>
        <w:t>II</w:t>
      </w:r>
      <w:r w:rsidRPr="000E279D">
        <w:t xml:space="preserve"> Всероссийский межрегиональный </w:t>
      </w:r>
      <w:proofErr w:type="spellStart"/>
      <w:r w:rsidR="00926800" w:rsidRPr="000E279D">
        <w:t>онлайн</w:t>
      </w:r>
      <w:proofErr w:type="spellEnd"/>
      <w:r w:rsidR="00926800" w:rsidRPr="000E279D">
        <w:t xml:space="preserve"> семинар "Нововведения жилищного законодательства в области управления МКД в 2015 году", Москва;</w:t>
      </w:r>
    </w:p>
    <w:p w:rsidR="00926800" w:rsidRPr="000E279D" w:rsidRDefault="00926800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25-26 июня  2015 года, Москва, Ежегодный Всероссийский форум "Система управления жилищным фондом России, Москва, ГК "Измайлово";</w:t>
      </w:r>
    </w:p>
    <w:p w:rsidR="00926800" w:rsidRPr="000E279D" w:rsidRDefault="00926800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 xml:space="preserve">30 июня 2015 года, Всероссийского практического </w:t>
      </w:r>
      <w:proofErr w:type="spellStart"/>
      <w:r w:rsidRPr="000E279D">
        <w:t>онлайн</w:t>
      </w:r>
      <w:proofErr w:type="spellEnd"/>
      <w:r w:rsidRPr="000E279D">
        <w:t xml:space="preserve"> семинара "Реформа жилищного и коммунального хозяйства: тарифное регулирование отрасли", Москва.</w:t>
      </w:r>
    </w:p>
    <w:p w:rsidR="00926800" w:rsidRPr="000E279D" w:rsidRDefault="00926800" w:rsidP="00A5320C">
      <w:pPr>
        <w:spacing w:line="276" w:lineRule="auto"/>
      </w:pPr>
      <w:r w:rsidRPr="000E279D">
        <w:t>Основными темами обсуждения на мероприятиях станут:</w:t>
      </w:r>
    </w:p>
    <w:p w:rsidR="00926800" w:rsidRPr="000E279D" w:rsidRDefault="00926800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особенности формирования тарифов на коммунальные ресурсы в 2015-2017гг.;</w:t>
      </w:r>
    </w:p>
    <w:p w:rsidR="00926800" w:rsidRPr="000E279D" w:rsidRDefault="00926800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практика регулирования и применения тарифов для расчета размера платы за холодную воду, горячую воду, водоотведение, электрическую энергию, газ, тепловую энергию;</w:t>
      </w:r>
    </w:p>
    <w:p w:rsidR="00926800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долгосрочные договора аренды (концессионные соглашения);</w:t>
      </w:r>
    </w:p>
    <w:p w:rsidR="003A5853" w:rsidRPr="000E279D" w:rsidRDefault="003A5853" w:rsidP="00A5320C">
      <w:pPr>
        <w:spacing w:line="276" w:lineRule="auto"/>
      </w:pPr>
      <w:r w:rsidRPr="000E279D">
        <w:t>.особенности создания в регионах Единой теплоснабжающей организации (ЕТСО);</w:t>
      </w:r>
    </w:p>
    <w:p w:rsidR="003A5853" w:rsidRPr="000E279D" w:rsidRDefault="003A5853" w:rsidP="00A5320C">
      <w:pPr>
        <w:spacing w:line="276" w:lineRule="auto"/>
      </w:pPr>
      <w:r w:rsidRPr="000E279D">
        <w:t>.государственная информационная система ЖКХ: задачи и функции. Федеральный закон № 209 - ФЗ от 21.07.2014;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 .</w:t>
      </w:r>
      <w:r w:rsidRPr="000E279D">
        <w:t>изменение жилищного законодательства в 2015 году- подробный комментарий к проекту ФЗ № 500410-6 в части изменения договорных отношений;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формирование цены договора управления МКД;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lastRenderedPageBreak/>
        <w:t>.</w:t>
      </w:r>
      <w:r w:rsidRPr="000E279D">
        <w:t>лицензирование деятельности по управлению многоквартирными домами;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электронный паспорт многоквартирного дома;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рассмотрение споров;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и другие</w:t>
      </w:r>
    </w:p>
    <w:p w:rsidR="003A5853" w:rsidRPr="00A5320C" w:rsidRDefault="003A5853" w:rsidP="00A5320C">
      <w:pPr>
        <w:spacing w:line="276" w:lineRule="auto"/>
        <w:rPr>
          <w:b/>
        </w:rPr>
      </w:pPr>
      <w:r w:rsidRPr="00A5320C">
        <w:rPr>
          <w:b/>
        </w:rPr>
        <w:t>В мероприятиях примут участие:</w:t>
      </w:r>
    </w:p>
    <w:p w:rsidR="003A5853" w:rsidRPr="000E279D" w:rsidRDefault="003A5853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="008B1952" w:rsidRPr="000E279D">
        <w:t>представитель Департамента ЖКХ Министерства строительства и ЖКХ РФ;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 xml:space="preserve"> представитель Департамента государственного регулирования тарифов, инфоструктурных реформ и энергоэффективности Министерства экономического развития Российской Федерации;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представитель  ФСТ РФ;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>.</w:t>
      </w:r>
      <w:r w:rsidRPr="000E279D">
        <w:t>Представитель ФАС РФ;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. </w:t>
      </w:r>
      <w:r w:rsidRPr="000E279D">
        <w:t>Представитель РАВВ;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. </w:t>
      </w:r>
      <w:r w:rsidRPr="000E279D">
        <w:t>Представитель Арбитражного Третейского суда Москвы;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. </w:t>
      </w:r>
      <w:r w:rsidRPr="000E279D">
        <w:t>Представитель Союза Юристов Москвы;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. </w:t>
      </w:r>
      <w:r w:rsidRPr="000E279D">
        <w:t>Представитель НП "ЖКХ Развитие";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. </w:t>
      </w:r>
      <w:r w:rsidRPr="000E279D">
        <w:t>Представитель НП "Российское теплоснабжение";</w:t>
      </w:r>
    </w:p>
    <w:p w:rsidR="008B1952" w:rsidRPr="000E279D" w:rsidRDefault="008B1952" w:rsidP="00A5320C">
      <w:pPr>
        <w:spacing w:line="276" w:lineRule="auto"/>
      </w:pPr>
      <w:r w:rsidRPr="00A5320C">
        <w:rPr>
          <w:b/>
          <w:sz w:val="48"/>
          <w:szCs w:val="48"/>
        </w:rPr>
        <w:t xml:space="preserve">. </w:t>
      </w:r>
      <w:r w:rsidRPr="000E279D">
        <w:t>И многие другие.</w:t>
      </w:r>
    </w:p>
    <w:p w:rsidR="008B1952" w:rsidRPr="000E279D" w:rsidRDefault="008B1952" w:rsidP="00A5320C">
      <w:pPr>
        <w:spacing w:line="276" w:lineRule="auto"/>
        <w:rPr>
          <w:b/>
        </w:rPr>
      </w:pPr>
      <w:r w:rsidRPr="000E279D">
        <w:rPr>
          <w:b/>
        </w:rPr>
        <w:t>Контакты для связи:</w:t>
      </w:r>
    </w:p>
    <w:p w:rsidR="008B1952" w:rsidRPr="000E279D" w:rsidRDefault="008B1952" w:rsidP="00A5320C">
      <w:pPr>
        <w:spacing w:line="276" w:lineRule="auto"/>
      </w:pPr>
      <w:r w:rsidRPr="000E279D">
        <w:t xml:space="preserve">Специалист по работе со СМИ и </w:t>
      </w:r>
      <w:proofErr w:type="spellStart"/>
      <w:r w:rsidRPr="000E279D">
        <w:t>информпартнерами</w:t>
      </w:r>
      <w:proofErr w:type="spellEnd"/>
      <w:r w:rsidRPr="000E279D">
        <w:t xml:space="preserve">- Лебедева Вероника, </w:t>
      </w:r>
    </w:p>
    <w:p w:rsidR="008B1952" w:rsidRPr="000E279D" w:rsidRDefault="008B1952" w:rsidP="00A5320C">
      <w:pPr>
        <w:spacing w:line="276" w:lineRule="auto"/>
      </w:pPr>
      <w:r w:rsidRPr="000E279D">
        <w:t xml:space="preserve">8 - 915-350-23-33, </w:t>
      </w:r>
      <w:r w:rsidRPr="000E279D">
        <w:rPr>
          <w:lang w:val="en-US"/>
        </w:rPr>
        <w:t>v</w:t>
      </w:r>
      <w:r w:rsidR="000E279D" w:rsidRPr="000E279D">
        <w:t>.</w:t>
      </w:r>
      <w:proofErr w:type="spellStart"/>
      <w:r w:rsidR="000E279D" w:rsidRPr="000E279D">
        <w:rPr>
          <w:lang w:val="en-US"/>
        </w:rPr>
        <w:t>lebedeva</w:t>
      </w:r>
      <w:proofErr w:type="spellEnd"/>
      <w:r w:rsidR="000E279D" w:rsidRPr="000E279D">
        <w:t>@-</w:t>
      </w:r>
      <w:r w:rsidR="000E279D" w:rsidRPr="000E279D">
        <w:rPr>
          <w:lang w:val="en-US"/>
        </w:rPr>
        <w:t>group</w:t>
      </w:r>
      <w:r w:rsidR="000E279D" w:rsidRPr="000E279D">
        <w:t>.</w:t>
      </w:r>
      <w:proofErr w:type="spellStart"/>
      <w:r w:rsidR="000E279D" w:rsidRPr="000E279D">
        <w:rPr>
          <w:lang w:val="en-US"/>
        </w:rPr>
        <w:t>ru</w:t>
      </w:r>
      <w:proofErr w:type="spellEnd"/>
    </w:p>
    <w:p w:rsidR="000E279D" w:rsidRPr="000E279D" w:rsidRDefault="000E279D" w:rsidP="00A5320C">
      <w:pPr>
        <w:spacing w:line="276" w:lineRule="auto"/>
      </w:pPr>
      <w:r w:rsidRPr="000E279D">
        <w:t xml:space="preserve">Координатор деловой программы семинара - Матвеева Надежда, 8-929-608-79-94, </w:t>
      </w:r>
    </w:p>
    <w:p w:rsidR="000E279D" w:rsidRPr="000E279D" w:rsidRDefault="000E279D" w:rsidP="00A5320C">
      <w:pPr>
        <w:spacing w:line="276" w:lineRule="auto"/>
      </w:pPr>
      <w:r w:rsidRPr="000E279D">
        <w:rPr>
          <w:lang w:val="en-US"/>
        </w:rPr>
        <w:t>n</w:t>
      </w:r>
      <w:r w:rsidRPr="000E279D">
        <w:t xml:space="preserve">. </w:t>
      </w:r>
      <w:proofErr w:type="spellStart"/>
      <w:r w:rsidRPr="000E279D">
        <w:rPr>
          <w:lang w:val="en-US"/>
        </w:rPr>
        <w:t>matveeva</w:t>
      </w:r>
      <w:proofErr w:type="spellEnd"/>
      <w:r w:rsidRPr="000E279D">
        <w:t>@</w:t>
      </w:r>
      <w:r w:rsidRPr="000E279D">
        <w:rPr>
          <w:lang w:val="en-US"/>
        </w:rPr>
        <w:t>up</w:t>
      </w:r>
      <w:r w:rsidRPr="000E279D">
        <w:t>-</w:t>
      </w:r>
      <w:proofErr w:type="spellStart"/>
      <w:r w:rsidRPr="000E279D">
        <w:rPr>
          <w:lang w:val="en-US"/>
        </w:rPr>
        <w:t>gkh</w:t>
      </w:r>
      <w:proofErr w:type="spellEnd"/>
      <w:r w:rsidRPr="000E279D">
        <w:t>.</w:t>
      </w:r>
      <w:proofErr w:type="spellStart"/>
      <w:r w:rsidRPr="000E279D">
        <w:rPr>
          <w:lang w:val="en-US"/>
        </w:rPr>
        <w:t>ru</w:t>
      </w:r>
      <w:proofErr w:type="spellEnd"/>
    </w:p>
    <w:p w:rsidR="000E279D" w:rsidRPr="000E279D" w:rsidRDefault="000E279D" w:rsidP="00A5320C">
      <w:pPr>
        <w:spacing w:line="276" w:lineRule="auto"/>
      </w:pPr>
      <w:r w:rsidRPr="000E279D">
        <w:t xml:space="preserve">Руководитель организационного комитета - </w:t>
      </w:r>
      <w:proofErr w:type="spellStart"/>
      <w:r w:rsidRPr="000E279D">
        <w:t>Золин</w:t>
      </w:r>
      <w:proofErr w:type="spellEnd"/>
      <w:r w:rsidRPr="000E279D">
        <w:t xml:space="preserve"> Юрий, 8- 903-126-66-01,</w:t>
      </w:r>
    </w:p>
    <w:p w:rsidR="000E279D" w:rsidRPr="000E279D" w:rsidRDefault="000E279D" w:rsidP="00A5320C">
      <w:pPr>
        <w:spacing w:line="276" w:lineRule="auto"/>
        <w:rPr>
          <w:lang w:val="en-US"/>
        </w:rPr>
      </w:pPr>
      <w:r w:rsidRPr="000E279D">
        <w:rPr>
          <w:lang w:val="en-US"/>
        </w:rPr>
        <w:t>zolin@od-group.ru</w:t>
      </w:r>
    </w:p>
    <w:sectPr w:rsidR="000E279D" w:rsidRPr="000E279D" w:rsidSect="00260D3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6F96"/>
    <w:multiLevelType w:val="hybridMultilevel"/>
    <w:tmpl w:val="BE66F59C"/>
    <w:lvl w:ilvl="0" w:tplc="B58C4B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64321301"/>
    <w:multiLevelType w:val="hybridMultilevel"/>
    <w:tmpl w:val="8BB07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96A"/>
    <w:rsid w:val="00015E84"/>
    <w:rsid w:val="00023324"/>
    <w:rsid w:val="0002527F"/>
    <w:rsid w:val="000258A0"/>
    <w:rsid w:val="0003009E"/>
    <w:rsid w:val="00032626"/>
    <w:rsid w:val="0003679B"/>
    <w:rsid w:val="000410F4"/>
    <w:rsid w:val="000411B4"/>
    <w:rsid w:val="00045AC3"/>
    <w:rsid w:val="000637C9"/>
    <w:rsid w:val="00067A60"/>
    <w:rsid w:val="00073957"/>
    <w:rsid w:val="0007609C"/>
    <w:rsid w:val="00093D9D"/>
    <w:rsid w:val="00095758"/>
    <w:rsid w:val="0009591F"/>
    <w:rsid w:val="00095F30"/>
    <w:rsid w:val="000A72E0"/>
    <w:rsid w:val="000B1A40"/>
    <w:rsid w:val="000B335C"/>
    <w:rsid w:val="000C04BE"/>
    <w:rsid w:val="000C709E"/>
    <w:rsid w:val="000D2FCA"/>
    <w:rsid w:val="000E279D"/>
    <w:rsid w:val="000F5ABF"/>
    <w:rsid w:val="00103BAB"/>
    <w:rsid w:val="00106C79"/>
    <w:rsid w:val="00121F5B"/>
    <w:rsid w:val="00122C89"/>
    <w:rsid w:val="001366FE"/>
    <w:rsid w:val="0014173D"/>
    <w:rsid w:val="00141B81"/>
    <w:rsid w:val="00144739"/>
    <w:rsid w:val="00150BF4"/>
    <w:rsid w:val="001546AC"/>
    <w:rsid w:val="00154A1F"/>
    <w:rsid w:val="001624D3"/>
    <w:rsid w:val="00162620"/>
    <w:rsid w:val="00164E7E"/>
    <w:rsid w:val="001661DD"/>
    <w:rsid w:val="0017389A"/>
    <w:rsid w:val="001A5110"/>
    <w:rsid w:val="001A7148"/>
    <w:rsid w:val="001A76D1"/>
    <w:rsid w:val="001B5E5D"/>
    <w:rsid w:val="001D7235"/>
    <w:rsid w:val="001F44EF"/>
    <w:rsid w:val="00203A6C"/>
    <w:rsid w:val="002106B2"/>
    <w:rsid w:val="00223734"/>
    <w:rsid w:val="002249CC"/>
    <w:rsid w:val="0023092C"/>
    <w:rsid w:val="00246952"/>
    <w:rsid w:val="00260D36"/>
    <w:rsid w:val="00263236"/>
    <w:rsid w:val="002A5A81"/>
    <w:rsid w:val="002A631D"/>
    <w:rsid w:val="002B51E9"/>
    <w:rsid w:val="002B5A8B"/>
    <w:rsid w:val="002D20E4"/>
    <w:rsid w:val="002E17CD"/>
    <w:rsid w:val="002E35F7"/>
    <w:rsid w:val="002E4AAC"/>
    <w:rsid w:val="0032702A"/>
    <w:rsid w:val="00327874"/>
    <w:rsid w:val="003318F1"/>
    <w:rsid w:val="003329EF"/>
    <w:rsid w:val="00344105"/>
    <w:rsid w:val="00344DAC"/>
    <w:rsid w:val="0034746E"/>
    <w:rsid w:val="00351B1C"/>
    <w:rsid w:val="00351F35"/>
    <w:rsid w:val="00352725"/>
    <w:rsid w:val="003629C3"/>
    <w:rsid w:val="0037135E"/>
    <w:rsid w:val="00377A7E"/>
    <w:rsid w:val="0038105A"/>
    <w:rsid w:val="003A03CB"/>
    <w:rsid w:val="003A5853"/>
    <w:rsid w:val="003B22C2"/>
    <w:rsid w:val="003B62AC"/>
    <w:rsid w:val="003C03F3"/>
    <w:rsid w:val="003D0E8B"/>
    <w:rsid w:val="003E5005"/>
    <w:rsid w:val="003F0BF9"/>
    <w:rsid w:val="00415989"/>
    <w:rsid w:val="0042489A"/>
    <w:rsid w:val="00425A30"/>
    <w:rsid w:val="00433124"/>
    <w:rsid w:val="00445E8F"/>
    <w:rsid w:val="00474812"/>
    <w:rsid w:val="00477C73"/>
    <w:rsid w:val="00486730"/>
    <w:rsid w:val="00486D03"/>
    <w:rsid w:val="00497BD7"/>
    <w:rsid w:val="004B4DF3"/>
    <w:rsid w:val="004B587B"/>
    <w:rsid w:val="004B7467"/>
    <w:rsid w:val="004C06A9"/>
    <w:rsid w:val="004C0F03"/>
    <w:rsid w:val="004C48DE"/>
    <w:rsid w:val="004D41CD"/>
    <w:rsid w:val="004D7625"/>
    <w:rsid w:val="004E7555"/>
    <w:rsid w:val="004F6B7A"/>
    <w:rsid w:val="00507553"/>
    <w:rsid w:val="005078C3"/>
    <w:rsid w:val="00524E10"/>
    <w:rsid w:val="00531BD3"/>
    <w:rsid w:val="00533B8D"/>
    <w:rsid w:val="00546231"/>
    <w:rsid w:val="00550148"/>
    <w:rsid w:val="005555CF"/>
    <w:rsid w:val="00582849"/>
    <w:rsid w:val="00583236"/>
    <w:rsid w:val="005874EB"/>
    <w:rsid w:val="005A31A2"/>
    <w:rsid w:val="005A613B"/>
    <w:rsid w:val="005B4237"/>
    <w:rsid w:val="005C06EA"/>
    <w:rsid w:val="005C3E0F"/>
    <w:rsid w:val="005E05E1"/>
    <w:rsid w:val="005E4CCE"/>
    <w:rsid w:val="00604006"/>
    <w:rsid w:val="006170A9"/>
    <w:rsid w:val="00626A98"/>
    <w:rsid w:val="00642BF1"/>
    <w:rsid w:val="00647429"/>
    <w:rsid w:val="0066434F"/>
    <w:rsid w:val="0066738A"/>
    <w:rsid w:val="00672D8D"/>
    <w:rsid w:val="00681D94"/>
    <w:rsid w:val="00685256"/>
    <w:rsid w:val="006868BF"/>
    <w:rsid w:val="006A13E5"/>
    <w:rsid w:val="006A23C2"/>
    <w:rsid w:val="006A65C0"/>
    <w:rsid w:val="006B5EDB"/>
    <w:rsid w:val="006B6A31"/>
    <w:rsid w:val="006B6CFA"/>
    <w:rsid w:val="006D1468"/>
    <w:rsid w:val="006D6F8F"/>
    <w:rsid w:val="006E5DEE"/>
    <w:rsid w:val="006F00A9"/>
    <w:rsid w:val="007050CA"/>
    <w:rsid w:val="00724529"/>
    <w:rsid w:val="00727ED6"/>
    <w:rsid w:val="00733ACC"/>
    <w:rsid w:val="007354B0"/>
    <w:rsid w:val="00736FF6"/>
    <w:rsid w:val="00737979"/>
    <w:rsid w:val="007503FA"/>
    <w:rsid w:val="007530C9"/>
    <w:rsid w:val="0075697A"/>
    <w:rsid w:val="0076710F"/>
    <w:rsid w:val="007702A1"/>
    <w:rsid w:val="00771E94"/>
    <w:rsid w:val="00784C13"/>
    <w:rsid w:val="00786D88"/>
    <w:rsid w:val="007873E2"/>
    <w:rsid w:val="007A17C8"/>
    <w:rsid w:val="007A719D"/>
    <w:rsid w:val="007A7E66"/>
    <w:rsid w:val="007B05CE"/>
    <w:rsid w:val="007B2141"/>
    <w:rsid w:val="007B2A06"/>
    <w:rsid w:val="007C387A"/>
    <w:rsid w:val="007C40C3"/>
    <w:rsid w:val="007C6994"/>
    <w:rsid w:val="007C6C3B"/>
    <w:rsid w:val="007E7501"/>
    <w:rsid w:val="007F56EA"/>
    <w:rsid w:val="007F5B3A"/>
    <w:rsid w:val="00811763"/>
    <w:rsid w:val="0082460E"/>
    <w:rsid w:val="00831FF3"/>
    <w:rsid w:val="00845886"/>
    <w:rsid w:val="00845E27"/>
    <w:rsid w:val="00862D5B"/>
    <w:rsid w:val="008A28B7"/>
    <w:rsid w:val="008A6A6E"/>
    <w:rsid w:val="008B1952"/>
    <w:rsid w:val="008B1DAB"/>
    <w:rsid w:val="008B73EC"/>
    <w:rsid w:val="008C3847"/>
    <w:rsid w:val="008C466D"/>
    <w:rsid w:val="008E4312"/>
    <w:rsid w:val="0090039E"/>
    <w:rsid w:val="00900445"/>
    <w:rsid w:val="00902D0C"/>
    <w:rsid w:val="00903EBB"/>
    <w:rsid w:val="00905056"/>
    <w:rsid w:val="0091687F"/>
    <w:rsid w:val="00923C3C"/>
    <w:rsid w:val="00926800"/>
    <w:rsid w:val="00934158"/>
    <w:rsid w:val="00934BDB"/>
    <w:rsid w:val="00940EDE"/>
    <w:rsid w:val="00952E79"/>
    <w:rsid w:val="00962E54"/>
    <w:rsid w:val="00971D6C"/>
    <w:rsid w:val="00973596"/>
    <w:rsid w:val="00973E3B"/>
    <w:rsid w:val="00980276"/>
    <w:rsid w:val="009870AD"/>
    <w:rsid w:val="00993B36"/>
    <w:rsid w:val="009943E6"/>
    <w:rsid w:val="009A00A1"/>
    <w:rsid w:val="009A3E10"/>
    <w:rsid w:val="009B06D7"/>
    <w:rsid w:val="009B082C"/>
    <w:rsid w:val="009B0A8D"/>
    <w:rsid w:val="009B0B0E"/>
    <w:rsid w:val="009B2467"/>
    <w:rsid w:val="009B3664"/>
    <w:rsid w:val="009C0AC8"/>
    <w:rsid w:val="009D2A8A"/>
    <w:rsid w:val="009D570B"/>
    <w:rsid w:val="009D6910"/>
    <w:rsid w:val="009D6930"/>
    <w:rsid w:val="009E3AEB"/>
    <w:rsid w:val="009E4D1C"/>
    <w:rsid w:val="009F15BC"/>
    <w:rsid w:val="009F1892"/>
    <w:rsid w:val="00A17AD4"/>
    <w:rsid w:val="00A20DAE"/>
    <w:rsid w:val="00A256E4"/>
    <w:rsid w:val="00A25EA4"/>
    <w:rsid w:val="00A273FF"/>
    <w:rsid w:val="00A3169C"/>
    <w:rsid w:val="00A34A1E"/>
    <w:rsid w:val="00A35EE2"/>
    <w:rsid w:val="00A5053B"/>
    <w:rsid w:val="00A5320C"/>
    <w:rsid w:val="00A70FB7"/>
    <w:rsid w:val="00A753B6"/>
    <w:rsid w:val="00A81EFE"/>
    <w:rsid w:val="00A9212A"/>
    <w:rsid w:val="00A94C17"/>
    <w:rsid w:val="00AA19D0"/>
    <w:rsid w:val="00AB0167"/>
    <w:rsid w:val="00AB5FB1"/>
    <w:rsid w:val="00AC225E"/>
    <w:rsid w:val="00AC2C4D"/>
    <w:rsid w:val="00AC34BB"/>
    <w:rsid w:val="00AC566E"/>
    <w:rsid w:val="00AE3173"/>
    <w:rsid w:val="00AE581D"/>
    <w:rsid w:val="00B04856"/>
    <w:rsid w:val="00B105C0"/>
    <w:rsid w:val="00B134A3"/>
    <w:rsid w:val="00B17AB3"/>
    <w:rsid w:val="00B22F3B"/>
    <w:rsid w:val="00B35FFB"/>
    <w:rsid w:val="00B41306"/>
    <w:rsid w:val="00B4750E"/>
    <w:rsid w:val="00B50019"/>
    <w:rsid w:val="00B51634"/>
    <w:rsid w:val="00B61E61"/>
    <w:rsid w:val="00B6411D"/>
    <w:rsid w:val="00B64B55"/>
    <w:rsid w:val="00B65E99"/>
    <w:rsid w:val="00B80322"/>
    <w:rsid w:val="00B859F6"/>
    <w:rsid w:val="00BA55F9"/>
    <w:rsid w:val="00BB2910"/>
    <w:rsid w:val="00BC2033"/>
    <w:rsid w:val="00BC406C"/>
    <w:rsid w:val="00BC64F8"/>
    <w:rsid w:val="00BD1A1C"/>
    <w:rsid w:val="00BD486B"/>
    <w:rsid w:val="00BE1587"/>
    <w:rsid w:val="00BE7122"/>
    <w:rsid w:val="00BF0711"/>
    <w:rsid w:val="00C0359E"/>
    <w:rsid w:val="00C06494"/>
    <w:rsid w:val="00C163BC"/>
    <w:rsid w:val="00C26A59"/>
    <w:rsid w:val="00C4171B"/>
    <w:rsid w:val="00C67D38"/>
    <w:rsid w:val="00C7128D"/>
    <w:rsid w:val="00C71CCE"/>
    <w:rsid w:val="00C831DC"/>
    <w:rsid w:val="00C83B0F"/>
    <w:rsid w:val="00C94A5A"/>
    <w:rsid w:val="00CA1908"/>
    <w:rsid w:val="00CA64B7"/>
    <w:rsid w:val="00CA7728"/>
    <w:rsid w:val="00CB0628"/>
    <w:rsid w:val="00CB7423"/>
    <w:rsid w:val="00CF2401"/>
    <w:rsid w:val="00CF5D92"/>
    <w:rsid w:val="00D01974"/>
    <w:rsid w:val="00D0266D"/>
    <w:rsid w:val="00D22482"/>
    <w:rsid w:val="00D419BB"/>
    <w:rsid w:val="00D41DD6"/>
    <w:rsid w:val="00D45A6B"/>
    <w:rsid w:val="00D53CF7"/>
    <w:rsid w:val="00D70F6D"/>
    <w:rsid w:val="00D761E4"/>
    <w:rsid w:val="00D82509"/>
    <w:rsid w:val="00DB47A4"/>
    <w:rsid w:val="00DB6547"/>
    <w:rsid w:val="00DC06C6"/>
    <w:rsid w:val="00DC37A3"/>
    <w:rsid w:val="00DD30DD"/>
    <w:rsid w:val="00DE1446"/>
    <w:rsid w:val="00DF23B8"/>
    <w:rsid w:val="00DF567E"/>
    <w:rsid w:val="00DF7C90"/>
    <w:rsid w:val="00DF7FE8"/>
    <w:rsid w:val="00E16B07"/>
    <w:rsid w:val="00E24E85"/>
    <w:rsid w:val="00E43E73"/>
    <w:rsid w:val="00E521A7"/>
    <w:rsid w:val="00E7119F"/>
    <w:rsid w:val="00E732F1"/>
    <w:rsid w:val="00E772FD"/>
    <w:rsid w:val="00E83AAB"/>
    <w:rsid w:val="00E90FBD"/>
    <w:rsid w:val="00E965B1"/>
    <w:rsid w:val="00E96746"/>
    <w:rsid w:val="00E9721D"/>
    <w:rsid w:val="00EA1773"/>
    <w:rsid w:val="00EC2572"/>
    <w:rsid w:val="00EC4F39"/>
    <w:rsid w:val="00ED15C1"/>
    <w:rsid w:val="00ED2AD7"/>
    <w:rsid w:val="00ED6D29"/>
    <w:rsid w:val="00ED7BED"/>
    <w:rsid w:val="00F2196A"/>
    <w:rsid w:val="00F25899"/>
    <w:rsid w:val="00F3609C"/>
    <w:rsid w:val="00F37F34"/>
    <w:rsid w:val="00F436DB"/>
    <w:rsid w:val="00F44285"/>
    <w:rsid w:val="00F56518"/>
    <w:rsid w:val="00F61060"/>
    <w:rsid w:val="00F61F2C"/>
    <w:rsid w:val="00F83DBD"/>
    <w:rsid w:val="00F93E38"/>
    <w:rsid w:val="00F960B4"/>
    <w:rsid w:val="00F96B2C"/>
    <w:rsid w:val="00FA7BC7"/>
    <w:rsid w:val="00FB2842"/>
    <w:rsid w:val="00FB3831"/>
    <w:rsid w:val="00FC59C6"/>
    <w:rsid w:val="00FC71F0"/>
    <w:rsid w:val="00FD5F44"/>
    <w:rsid w:val="00FD601C"/>
    <w:rsid w:val="00FF0EFF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F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4DF3"/>
    <w:pPr>
      <w:keepNext/>
      <w:widowControl w:val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B4DF3"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B4DF3"/>
    <w:pPr>
      <w:keepNext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4DF3"/>
    <w:pPr>
      <w:keepNext/>
      <w:tabs>
        <w:tab w:val="left" w:pos="4536"/>
      </w:tabs>
      <w:jc w:val="center"/>
      <w:outlineLvl w:val="5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73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73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73EC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B73EC"/>
    <w:rPr>
      <w:rFonts w:ascii="Calibri" w:hAnsi="Calibri" w:cs="Times New Roman"/>
      <w:b/>
      <w:bCs/>
    </w:rPr>
  </w:style>
  <w:style w:type="paragraph" w:styleId="21">
    <w:name w:val="Body Text 2"/>
    <w:basedOn w:val="a"/>
    <w:link w:val="22"/>
    <w:uiPriority w:val="99"/>
    <w:rsid w:val="004B4DF3"/>
    <w:pPr>
      <w:spacing w:line="259" w:lineRule="auto"/>
    </w:pPr>
    <w:rPr>
      <w:b/>
      <w:bCs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B73EC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B4DF3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B73EC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503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B73EC"/>
    <w:rPr>
      <w:rFonts w:cs="Times New Roman"/>
      <w:sz w:val="2"/>
    </w:rPr>
  </w:style>
  <w:style w:type="table" w:styleId="a7">
    <w:name w:val="Table Grid"/>
    <w:basedOn w:val="a1"/>
    <w:uiPriority w:val="99"/>
    <w:rsid w:val="00B64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</vt:lpstr>
    </vt:vector>
  </TitlesOfParts>
  <Company>GUP KVC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</dc:title>
  <dc:subject/>
  <dc:creator>Елена</dc:creator>
  <cp:keywords/>
  <dc:description/>
  <cp:lastModifiedBy>user</cp:lastModifiedBy>
  <cp:revision>34</cp:revision>
  <cp:lastPrinted>2015-02-17T10:58:00Z</cp:lastPrinted>
  <dcterms:created xsi:type="dcterms:W3CDTF">2013-12-20T06:06:00Z</dcterms:created>
  <dcterms:modified xsi:type="dcterms:W3CDTF">2015-03-10T07:07:00Z</dcterms:modified>
</cp:coreProperties>
</file>